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9356" w:type="dxa"/>
        <w:tblCellSpacing w:w="0" w:type="dxa"/>
        <w:shd w:val="clear" w:color="auto" w:fill="FFFFFF"/>
        <w:tblCellMar>
          <w:left w:w="0" w:type="dxa"/>
          <w:right w:w="0" w:type="dxa"/>
        </w:tblCellMar>
        <w:tblLook w:val="04A0" w:firstRow="1" w:lastRow="0" w:firstColumn="1" w:lastColumn="0" w:noHBand="0" w:noVBand="1"/>
      </w:tblPr>
      <w:tblGrid>
        <w:gridCol w:w="3528"/>
        <w:gridCol w:w="5828"/>
      </w:tblGrid>
      <w:tr w:rsidR="00D56333" w:rsidRPr="007A473D" w14:paraId="065294CD" w14:textId="77777777" w:rsidTr="008906DC">
        <w:trPr>
          <w:trHeight w:val="277"/>
          <w:tblCellSpacing w:w="0" w:type="dxa"/>
        </w:trPr>
        <w:tc>
          <w:tcPr>
            <w:tcW w:w="3528" w:type="dxa"/>
            <w:shd w:val="clear" w:color="auto" w:fill="FFFFFF"/>
            <w:tcMar>
              <w:top w:w="0" w:type="dxa"/>
              <w:left w:w="108" w:type="dxa"/>
              <w:bottom w:w="0" w:type="dxa"/>
              <w:right w:w="108" w:type="dxa"/>
            </w:tcMar>
            <w:hideMark/>
          </w:tcPr>
          <w:p w14:paraId="2D3A6E84" w14:textId="77777777" w:rsidR="00D56333" w:rsidRPr="007A473D" w:rsidRDefault="00D56333" w:rsidP="008906DC">
            <w:pPr>
              <w:spacing w:before="120" w:after="120" w:line="234" w:lineRule="atLeast"/>
              <w:jc w:val="center"/>
              <w:rPr>
                <w:sz w:val="26"/>
                <w:szCs w:val="26"/>
              </w:rPr>
            </w:pPr>
            <w:r w:rsidRPr="007A473D">
              <w:rPr>
                <w:b/>
                <w:bCs/>
                <w:noProof/>
                <w:sz w:val="26"/>
                <w:szCs w:val="26"/>
                <w:lang w:val="en-US"/>
              </w:rPr>
              <mc:AlternateContent>
                <mc:Choice Requires="wps">
                  <w:drawing>
                    <wp:anchor distT="4294967294" distB="4294967294" distL="114300" distR="114300" simplePos="0" relativeHeight="251660288" behindDoc="0" locked="0" layoutInCell="1" allowOverlap="1" wp14:anchorId="26B4005A" wp14:editId="707D7BB2">
                      <wp:simplePos x="0" y="0"/>
                      <wp:positionH relativeFrom="column">
                        <wp:posOffset>614680</wp:posOffset>
                      </wp:positionH>
                      <wp:positionV relativeFrom="paragraph">
                        <wp:posOffset>511810</wp:posOffset>
                      </wp:positionV>
                      <wp:extent cx="800100" cy="0"/>
                      <wp:effectExtent l="0" t="0" r="0" b="0"/>
                      <wp:wrapNone/>
                      <wp:docPr id="1123571128"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800100" cy="0"/>
                              </a:xfrm>
                              <a:prstGeom prst="line">
                                <a:avLst/>
                              </a:prstGeom>
                              <a:noFill/>
                              <a:ln w="9525">
                                <a:solidFill>
                                  <a:srgbClr val="4579B8"/>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584F454B" id="Straight Connector 5" o:spid="_x0000_s1026" style="position:absolute;z-index:25166028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48.4pt,40.3pt" to="111.4pt,4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" strokecolor="#4579b8">
                      <o:lock v:ext="edit" shapetype="f"/>
                    </v:line>
                  </w:pict>
                </mc:Fallback>
              </mc:AlternateContent>
            </w:r>
            <w:r w:rsidRPr="007A473D">
              <w:rPr>
                <w:b/>
                <w:bCs/>
                <w:sz w:val="26"/>
                <w:szCs w:val="26"/>
              </w:rPr>
              <w:t>HỘI ĐỒNG NHÂN DÂN</w:t>
            </w:r>
            <w:r w:rsidRPr="007A473D">
              <w:rPr>
                <w:b/>
                <w:bCs/>
                <w:sz w:val="26"/>
                <w:szCs w:val="26"/>
              </w:rPr>
              <w:br/>
              <w:t>TỈNH SƠN LA</w:t>
            </w:r>
          </w:p>
        </w:tc>
        <w:tc>
          <w:tcPr>
            <w:tcW w:w="5828" w:type="dxa"/>
            <w:shd w:val="clear" w:color="auto" w:fill="FFFFFF"/>
            <w:tcMar>
              <w:top w:w="0" w:type="dxa"/>
              <w:left w:w="108" w:type="dxa"/>
              <w:bottom w:w="0" w:type="dxa"/>
              <w:right w:w="108" w:type="dxa"/>
            </w:tcMar>
            <w:hideMark/>
          </w:tcPr>
          <w:p w14:paraId="35AE99E4" w14:textId="77777777" w:rsidR="00D56333" w:rsidRPr="007A473D" w:rsidRDefault="00D56333" w:rsidP="008906DC">
            <w:pPr>
              <w:spacing w:before="120" w:after="120" w:line="234" w:lineRule="atLeast"/>
            </w:pPr>
            <w:r w:rsidRPr="007A473D">
              <w:rPr>
                <w:b/>
                <w:bCs/>
                <w:noProof/>
                <w:sz w:val="26"/>
                <w:szCs w:val="26"/>
                <w:lang w:val="en-US"/>
              </w:rPr>
              <mc:AlternateContent>
                <mc:Choice Requires="wps">
                  <w:drawing>
                    <wp:anchor distT="4294967294" distB="4294967294" distL="114300" distR="114300" simplePos="0" relativeHeight="251659264" behindDoc="0" locked="0" layoutInCell="1" allowOverlap="1" wp14:anchorId="1EF68F0E" wp14:editId="73DAC674">
                      <wp:simplePos x="0" y="0"/>
                      <wp:positionH relativeFrom="column">
                        <wp:posOffset>642621</wp:posOffset>
                      </wp:positionH>
                      <wp:positionV relativeFrom="paragraph">
                        <wp:posOffset>494030</wp:posOffset>
                      </wp:positionV>
                      <wp:extent cx="1936750" cy="12700"/>
                      <wp:effectExtent l="0" t="0" r="25400" b="25400"/>
                      <wp:wrapNone/>
                      <wp:docPr id="1727407581"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936750" cy="12700"/>
                              </a:xfrm>
                              <a:prstGeom prst="line">
                                <a:avLst/>
                              </a:prstGeom>
                              <a:noFill/>
                              <a:ln w="9525">
                                <a:solidFill>
                                  <a:srgbClr val="4579B8"/>
                                </a:solidFill>
                                <a:round/>
                                <a:headEnd/>
                                <a:tailEnd/>
                              </a:ln>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line w14:anchorId="04344ED3" id="Straight Connector 3" o:spid="_x0000_s1026" style="position:absolute;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50.6pt,38.9pt" to="203.1pt,3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" strokecolor="#4579b8">
                      <o:lock v:ext="edit" shapetype="f"/>
                    </v:line>
                  </w:pict>
                </mc:Fallback>
              </mc:AlternateContent>
            </w:r>
            <w:r w:rsidRPr="007A473D">
              <w:rPr>
                <w:b/>
                <w:bCs/>
                <w:sz w:val="26"/>
                <w:szCs w:val="26"/>
                <w:lang w:val="vi-VN"/>
              </w:rPr>
              <w:t>CỘNG HÒA XÃ HỘI CHỦ NGHĨA VIỆT NAM</w:t>
            </w:r>
            <w:r w:rsidRPr="007A473D">
              <w:rPr>
                <w:b/>
                <w:bCs/>
                <w:lang w:val="vi-VN"/>
              </w:rPr>
              <w:br/>
            </w:r>
            <w:r w:rsidRPr="007A473D">
              <w:rPr>
                <w:b/>
                <w:bCs/>
              </w:rPr>
              <w:t xml:space="preserve">            </w:t>
            </w:r>
            <w:r w:rsidRPr="007A473D">
              <w:rPr>
                <w:b/>
                <w:bCs/>
                <w:lang w:val="vi-VN"/>
              </w:rPr>
              <w:t>Độc lập - Tự do - Hạnh phúc</w:t>
            </w:r>
          </w:p>
        </w:tc>
      </w:tr>
      <w:tr w:rsidR="00D56333" w:rsidRPr="007A473D" w14:paraId="69A0E151" w14:textId="77777777" w:rsidTr="008906DC">
        <w:trPr>
          <w:trHeight w:val="460"/>
          <w:tblCellSpacing w:w="0" w:type="dxa"/>
        </w:trPr>
        <w:tc>
          <w:tcPr>
            <w:tcW w:w="3528" w:type="dxa"/>
            <w:shd w:val="clear" w:color="auto" w:fill="FFFFFF"/>
            <w:tcMar>
              <w:top w:w="0" w:type="dxa"/>
              <w:left w:w="108" w:type="dxa"/>
              <w:bottom w:w="0" w:type="dxa"/>
              <w:right w:w="108" w:type="dxa"/>
            </w:tcMar>
            <w:hideMark/>
          </w:tcPr>
          <w:p w14:paraId="29232F33" w14:textId="61E46C85" w:rsidR="00D56333" w:rsidRPr="007A473D" w:rsidRDefault="00D56333" w:rsidP="008906DC">
            <w:pPr>
              <w:spacing w:before="120" w:after="120"/>
              <w:jc w:val="center"/>
            </w:pPr>
            <w:r w:rsidRPr="007A473D">
              <w:rPr>
                <w:lang w:val="vi-VN"/>
              </w:rPr>
              <w:t>Số: </w:t>
            </w:r>
            <w:r w:rsidRPr="007A473D">
              <w:t xml:space="preserve">   </w:t>
            </w:r>
            <w:r w:rsidR="009F5904">
              <w:t xml:space="preserve">  </w:t>
            </w:r>
            <w:r w:rsidRPr="007A473D">
              <w:t xml:space="preserve">   /202</w:t>
            </w:r>
            <w:r w:rsidR="00353B39">
              <w:t>6</w:t>
            </w:r>
            <w:r w:rsidRPr="007A473D">
              <w:t>/NQ-HĐND</w:t>
            </w:r>
          </w:p>
          <w:p w14:paraId="45D6903E" w14:textId="77777777" w:rsidR="00D56333" w:rsidRPr="007A473D" w:rsidRDefault="00D56333" w:rsidP="008906DC">
            <w:pPr>
              <w:spacing w:after="120" w:line="234" w:lineRule="atLeast"/>
              <w:jc w:val="center"/>
              <w:rPr>
                <w:sz w:val="10"/>
                <w:szCs w:val="10"/>
              </w:rPr>
            </w:pPr>
          </w:p>
        </w:tc>
        <w:tc>
          <w:tcPr>
            <w:tcW w:w="5828" w:type="dxa"/>
            <w:shd w:val="clear" w:color="auto" w:fill="FFFFFF"/>
            <w:tcMar>
              <w:top w:w="0" w:type="dxa"/>
              <w:left w:w="108" w:type="dxa"/>
              <w:bottom w:w="0" w:type="dxa"/>
              <w:right w:w="108" w:type="dxa"/>
            </w:tcMar>
            <w:hideMark/>
          </w:tcPr>
          <w:p w14:paraId="536876C2" w14:textId="1E9FD897" w:rsidR="00D56333" w:rsidRPr="007A473D" w:rsidRDefault="003350F0" w:rsidP="003350F0">
            <w:pPr>
              <w:spacing w:before="120" w:after="120" w:line="234" w:lineRule="atLeast"/>
            </w:pPr>
            <w:r>
              <w:rPr>
                <w:i/>
                <w:iCs/>
              </w:rPr>
              <w:t xml:space="preserve">         </w:t>
            </w:r>
            <w:r w:rsidR="00D56333" w:rsidRPr="007A473D">
              <w:rPr>
                <w:i/>
                <w:iCs/>
              </w:rPr>
              <w:t>Sơn La</w:t>
            </w:r>
            <w:r w:rsidR="00D56333" w:rsidRPr="007A473D">
              <w:rPr>
                <w:i/>
                <w:iCs/>
                <w:lang w:val="vi-VN"/>
              </w:rPr>
              <w:t>, ngày     tháng </w:t>
            </w:r>
            <w:r w:rsidR="002460E0" w:rsidRPr="008A1BF2">
              <w:rPr>
                <w:i/>
                <w:iCs/>
                <w:lang w:val="fr-FR"/>
              </w:rPr>
              <w:t xml:space="preserve"> </w:t>
            </w:r>
            <w:r w:rsidR="00D56333" w:rsidRPr="007A473D">
              <w:rPr>
                <w:i/>
                <w:iCs/>
              </w:rPr>
              <w:t xml:space="preserve"> </w:t>
            </w:r>
            <w:r w:rsidR="002460E0">
              <w:rPr>
                <w:i/>
                <w:iCs/>
              </w:rPr>
              <w:t xml:space="preserve"> </w:t>
            </w:r>
            <w:r w:rsidR="00D56333" w:rsidRPr="007A473D">
              <w:rPr>
                <w:i/>
                <w:iCs/>
                <w:lang w:val="vi-VN"/>
              </w:rPr>
              <w:t> năm </w:t>
            </w:r>
            <w:r w:rsidR="00D56333" w:rsidRPr="007A473D">
              <w:rPr>
                <w:i/>
                <w:iCs/>
              </w:rPr>
              <w:t>202</w:t>
            </w:r>
            <w:r w:rsidR="00353B39">
              <w:rPr>
                <w:i/>
                <w:iCs/>
              </w:rPr>
              <w:t>6</w:t>
            </w:r>
          </w:p>
        </w:tc>
      </w:tr>
    </w:tbl>
    <w:p w14:paraId="351D0C01" w14:textId="0644C5B7" w:rsidR="00685C65" w:rsidRDefault="00D56333" w:rsidP="00D56333">
      <w:pPr>
        <w:shd w:val="clear" w:color="auto" w:fill="FFFFFF"/>
        <w:jc w:val="center"/>
        <w:rPr>
          <w:b/>
          <w:bCs/>
        </w:rPr>
      </w:pPr>
      <w:r w:rsidRPr="007A473D">
        <w:rPr>
          <w:b/>
          <w:noProof/>
          <w:sz w:val="24"/>
          <w:lang w:val="en-US"/>
        </w:rPr>
        <mc:AlternateContent>
          <mc:Choice Requires="wps">
            <w:drawing>
              <wp:anchor distT="0" distB="0" distL="114300" distR="114300" simplePos="0" relativeHeight="251661312" behindDoc="0" locked="0" layoutInCell="1" allowOverlap="1" wp14:anchorId="2AFC3D17" wp14:editId="690DFC18">
                <wp:simplePos x="0" y="0"/>
                <wp:positionH relativeFrom="column">
                  <wp:posOffset>565150</wp:posOffset>
                </wp:positionH>
                <wp:positionV relativeFrom="paragraph">
                  <wp:posOffset>-20320</wp:posOffset>
                </wp:positionV>
                <wp:extent cx="1069975" cy="299720"/>
                <wp:effectExtent l="0" t="0" r="0" b="5080"/>
                <wp:wrapNone/>
                <wp:docPr id="2062978814"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69975" cy="299720"/>
                        </a:xfrm>
                        <a:prstGeom prst="rect">
                          <a:avLst/>
                        </a:prstGeom>
                        <a:solidFill>
                          <a:srgbClr val="FFFFFF"/>
                        </a:solidFill>
                        <a:ln w="9525">
                          <a:solidFill>
                            <a:srgbClr val="000000"/>
                          </a:solidFill>
                          <a:miter lim="800000"/>
                          <a:headEnd/>
                          <a:tailEnd/>
                        </a:ln>
                      </wps:spPr>
                      <wps:txbx>
                        <w:txbxContent>
                          <w:p w14:paraId="6E1A6B9C" w14:textId="77777777" w:rsidR="00D56333" w:rsidRDefault="00D56333" w:rsidP="00D56333">
                            <w:pPr>
                              <w:jc w:val="center"/>
                            </w:pPr>
                            <w:r>
                              <w:rPr>
                                <w:b/>
                                <w:bCs/>
                              </w:rPr>
                              <w:t>DỰ THẢO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AFC3D17" id="Rectangle 1" o:spid="_x0000_s1026" style="position:absolute;left:0;text-align:left;margin-left:44.5pt;margin-top:-1.6pt;width:84.25pt;height:23.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">
                <v:textbox>
                  <w:txbxContent>
                    <w:p w14:paraId="6E1A6B9C" w14:textId="77777777" w:rsidR="00D56333" w:rsidRDefault="00D56333" w:rsidP="00D56333">
                      <w:pPr>
                        <w:jc w:val="center"/>
                      </w:pPr>
                      <w:r>
                        <w:rPr>
                          <w:b/>
                          <w:bCs/>
                        </w:rPr>
                        <w:t>DỰ THẢO</w:t>
                      </w:r>
                    </w:p>
                  </w:txbxContent>
                </v:textbox>
              </v:rect>
            </w:pict>
          </mc:Fallback>
        </mc:AlternateContent>
      </w:r>
    </w:p>
    <w:p w14:paraId="01E0D284" w14:textId="77777777" w:rsidR="00B0741E" w:rsidRDefault="00B0741E" w:rsidP="00D56333">
      <w:pPr>
        <w:shd w:val="clear" w:color="auto" w:fill="FFFFFF"/>
        <w:jc w:val="center"/>
        <w:rPr>
          <w:b/>
          <w:bCs/>
        </w:rPr>
      </w:pPr>
    </w:p>
    <w:p w14:paraId="40512FE8" w14:textId="2D1C635F" w:rsidR="00D56333" w:rsidRPr="007A473D" w:rsidRDefault="00D56333" w:rsidP="00D56333">
      <w:pPr>
        <w:shd w:val="clear" w:color="auto" w:fill="FFFFFF"/>
        <w:jc w:val="center"/>
        <w:rPr>
          <w:b/>
          <w:bCs/>
        </w:rPr>
      </w:pPr>
      <w:r w:rsidRPr="007A473D">
        <w:rPr>
          <w:b/>
          <w:bCs/>
        </w:rPr>
        <w:t>NGHỊ QUYẾT</w:t>
      </w:r>
      <w:bookmarkStart w:id="0" w:name="_Hlk197331605"/>
    </w:p>
    <w:bookmarkEnd w:id="0"/>
    <w:p w14:paraId="05A7A56F" w14:textId="1F6AB2D7" w:rsidR="00D56333" w:rsidRPr="008A1BF2" w:rsidRDefault="007D47DB" w:rsidP="00D56333">
      <w:pPr>
        <w:widowControl w:val="0"/>
        <w:spacing w:line="340" w:lineRule="exact"/>
        <w:jc w:val="center"/>
        <w:rPr>
          <w:iCs/>
          <w:noProof/>
        </w:rPr>
      </w:pPr>
      <w:r w:rsidRPr="00F01B3E">
        <w:rPr>
          <w:b/>
          <w:bCs/>
          <w:lang w:val="nl-NL"/>
        </w:rPr>
        <w:t>Quy định</w:t>
      </w:r>
      <w:r>
        <w:rPr>
          <w:b/>
          <w:bCs/>
          <w:lang w:val="nl-NL"/>
        </w:rPr>
        <w:t xml:space="preserve"> </w:t>
      </w:r>
      <w:r w:rsidRPr="00B42AA9">
        <w:rPr>
          <w:b/>
          <w:bCs/>
          <w:spacing w:val="-2"/>
        </w:rPr>
        <w:t>cơ chế</w:t>
      </w:r>
      <w:r w:rsidR="008D6751">
        <w:rPr>
          <w:rStyle w:val="fontstyle01"/>
        </w:rPr>
        <w:t>, chính sách tín dụng ưu đãi thông qua Chi nhánh Ngân hàng Chính sách xã hội tỉnh trên địa bàn tỉnh Sơn La, giai đoạn 2026 - 2030</w:t>
      </w:r>
      <w:r w:rsidR="008D6751">
        <w:t xml:space="preserve"> </w:t>
      </w:r>
    </w:p>
    <w:bookmarkStart w:id="1" w:name="_Hlk207316859"/>
    <w:p w14:paraId="373F95C2" w14:textId="5B5BAE62" w:rsidR="00B0741E" w:rsidRPr="008A1BF2" w:rsidRDefault="00B0741E" w:rsidP="003E750F">
      <w:pPr>
        <w:pStyle w:val="BodyText"/>
        <w:spacing w:before="70" w:after="0"/>
        <w:ind w:firstLine="709"/>
        <w:jc w:val="both"/>
        <w:rPr>
          <w:rFonts w:ascii="Times New Roman" w:hAnsi="Times New Roman"/>
          <w:i/>
          <w:spacing w:val="-4"/>
          <w:sz w:val="28"/>
          <w:szCs w:val="28"/>
          <w:lang w:val="it-IT"/>
        </w:rPr>
      </w:pPr>
      <w:r>
        <w:rPr>
          <w:iCs/>
          <w:noProof/>
        </w:rPr>
        <mc:AlternateContent>
          <mc:Choice Requires="wps">
            <w:drawing>
              <wp:anchor distT="4294967295" distB="4294967295" distL="114300" distR="114300" simplePos="0" relativeHeight="251662336" behindDoc="0" locked="0" layoutInCell="1" allowOverlap="1" wp14:anchorId="523E0BCF" wp14:editId="7060EBF1">
                <wp:simplePos x="0" y="0"/>
                <wp:positionH relativeFrom="page">
                  <wp:posOffset>3209925</wp:posOffset>
                </wp:positionH>
                <wp:positionV relativeFrom="paragraph">
                  <wp:posOffset>74295</wp:posOffset>
                </wp:positionV>
                <wp:extent cx="1390650" cy="0"/>
                <wp:effectExtent l="0" t="0" r="0" b="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9065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line w14:anchorId="64B14066" id="Straight Connector 1" o:spid="_x0000_s1026" style="position:absolute;z-index:251662336;visibility:visible;mso-wrap-style:square;mso-width-percent:0;mso-height-percent:0;mso-wrap-distance-left:9pt;mso-wrap-distance-top:-3e-5mm;mso-wrap-distance-right:9pt;mso-wrap-distance-bottom:-3e-5mm;mso-position-horizontal:absolute;mso-position-horizontal-relative:page;mso-position-vertical:absolute;mso-position-vertical-relative:text;mso-width-percent:0;mso-height-percent:0;mso-width-relative:page;mso-height-relative:page" from="252.75pt,5.85pt" to="362.25pt,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">
                <w10:wrap anchorx="page"/>
              </v:line>
            </w:pict>
          </mc:Fallback>
        </mc:AlternateContent>
      </w:r>
    </w:p>
    <w:p w14:paraId="4E5DF490" w14:textId="77777777" w:rsidR="005B551F" w:rsidRPr="008A1BF2" w:rsidRDefault="005B551F" w:rsidP="005B551F">
      <w:pPr>
        <w:pStyle w:val="BodyText"/>
        <w:spacing w:before="60" w:after="60" w:line="400" w:lineRule="exact"/>
        <w:ind w:firstLine="709"/>
        <w:jc w:val="both"/>
        <w:rPr>
          <w:rFonts w:ascii="Times New Roman" w:hAnsi="Times New Roman"/>
          <w:i/>
          <w:spacing w:val="0"/>
          <w:sz w:val="28"/>
          <w:szCs w:val="28"/>
          <w:lang w:val="it-IT"/>
        </w:rPr>
      </w:pPr>
    </w:p>
    <w:p w14:paraId="227AFA46" w14:textId="7FF753FC" w:rsidR="005F60F6" w:rsidRPr="008A1BF2" w:rsidRDefault="005F60F6" w:rsidP="00677B04">
      <w:pPr>
        <w:pStyle w:val="BodyText"/>
        <w:spacing w:before="60" w:after="60" w:line="340" w:lineRule="exact"/>
        <w:ind w:firstLine="709"/>
        <w:jc w:val="both"/>
        <w:rPr>
          <w:rFonts w:ascii="Times New Roman" w:hAnsi="Times New Roman"/>
          <w:i/>
          <w:spacing w:val="0"/>
          <w:sz w:val="28"/>
          <w:szCs w:val="28"/>
          <w:lang w:val="it-IT"/>
        </w:rPr>
      </w:pPr>
      <w:r w:rsidRPr="008A1BF2">
        <w:rPr>
          <w:rFonts w:ascii="Times New Roman" w:hAnsi="Times New Roman"/>
          <w:i/>
          <w:spacing w:val="0"/>
          <w:sz w:val="28"/>
          <w:szCs w:val="28"/>
          <w:lang w:val="it-IT"/>
        </w:rPr>
        <w:t>Căn cứ Luật Tổ chức chính quyền địa phương ngày 1</w:t>
      </w:r>
      <w:r w:rsidR="00A96DA0" w:rsidRPr="008A1BF2">
        <w:rPr>
          <w:rFonts w:ascii="Times New Roman" w:hAnsi="Times New Roman"/>
          <w:i/>
          <w:spacing w:val="0"/>
          <w:sz w:val="28"/>
          <w:szCs w:val="28"/>
          <w:lang w:val="it-IT"/>
        </w:rPr>
        <w:t>6</w:t>
      </w:r>
      <w:r w:rsidRPr="008A1BF2">
        <w:rPr>
          <w:rFonts w:ascii="Times New Roman" w:hAnsi="Times New Roman"/>
          <w:i/>
          <w:spacing w:val="0"/>
          <w:sz w:val="28"/>
          <w:szCs w:val="28"/>
          <w:lang w:val="it-IT"/>
        </w:rPr>
        <w:t xml:space="preserve"> tháng </w:t>
      </w:r>
      <w:r w:rsidR="00A96DA0" w:rsidRPr="008A1BF2">
        <w:rPr>
          <w:rFonts w:ascii="Times New Roman" w:hAnsi="Times New Roman"/>
          <w:i/>
          <w:spacing w:val="0"/>
          <w:sz w:val="28"/>
          <w:szCs w:val="28"/>
          <w:lang w:val="it-IT"/>
        </w:rPr>
        <w:t>6</w:t>
      </w:r>
      <w:r w:rsidRPr="008A1BF2">
        <w:rPr>
          <w:rFonts w:ascii="Times New Roman" w:hAnsi="Times New Roman"/>
          <w:i/>
          <w:spacing w:val="0"/>
          <w:sz w:val="28"/>
          <w:szCs w:val="28"/>
          <w:lang w:val="it-IT"/>
        </w:rPr>
        <w:t xml:space="preserve"> năm 2025; </w:t>
      </w:r>
    </w:p>
    <w:p w14:paraId="62E00992" w14:textId="77777777" w:rsidR="005F60F6" w:rsidRPr="008A1BF2" w:rsidRDefault="005F60F6" w:rsidP="00677B04">
      <w:pPr>
        <w:pStyle w:val="BodyText"/>
        <w:spacing w:before="60" w:after="60" w:line="340" w:lineRule="exact"/>
        <w:ind w:firstLine="709"/>
        <w:jc w:val="both"/>
        <w:rPr>
          <w:rFonts w:ascii="Times New Roman" w:hAnsi="Times New Roman"/>
          <w:bCs/>
          <w:i/>
          <w:spacing w:val="4"/>
          <w:sz w:val="28"/>
          <w:szCs w:val="28"/>
          <w:lang w:val="it-IT"/>
        </w:rPr>
      </w:pPr>
      <w:r w:rsidRPr="008A1BF2">
        <w:rPr>
          <w:rFonts w:ascii="Times New Roman" w:hAnsi="Times New Roman"/>
          <w:bCs/>
          <w:i/>
          <w:spacing w:val="4"/>
          <w:sz w:val="28"/>
          <w:szCs w:val="28"/>
          <w:lang w:val="it-IT"/>
        </w:rPr>
        <w:t>Căn cứ Luật Ban hành văn bản quy phạm pháp luật ngày 19 tháng 02 năm 2025;</w:t>
      </w:r>
    </w:p>
    <w:p w14:paraId="5007B2B8" w14:textId="590AE77D" w:rsidR="003350F0" w:rsidRDefault="003350F0" w:rsidP="00677B04">
      <w:pPr>
        <w:widowControl w:val="0"/>
        <w:spacing w:before="60" w:after="60" w:line="340" w:lineRule="exact"/>
        <w:ind w:firstLine="709"/>
        <w:jc w:val="both"/>
        <w:rPr>
          <w:bCs/>
          <w:i/>
        </w:rPr>
      </w:pPr>
      <w:r w:rsidRPr="003350F0">
        <w:rPr>
          <w:bCs/>
          <w:i/>
          <w:iCs/>
        </w:rPr>
        <w:t xml:space="preserve">Căn cứ Luật Ngân sách </w:t>
      </w:r>
      <w:r w:rsidR="00236962">
        <w:rPr>
          <w:bCs/>
          <w:i/>
          <w:iCs/>
        </w:rPr>
        <w:t>n</w:t>
      </w:r>
      <w:r w:rsidRPr="003350F0">
        <w:rPr>
          <w:bCs/>
          <w:i/>
          <w:iCs/>
        </w:rPr>
        <w:t>hà nước ngày 25 tháng 6 năm 2015; Luật Sửa đổi, bổ sung một số điều của Luật Chứng khoán, Luật Kế toán, Luật Kiểm toán độc lập, Luật Ngân sách nhà nước, Luật Quản lý, sử dụng tài sản công, Luật Quản lý thuế, Luật Thuế thu nhập cá nhân, Luật Dự trữ quốc gia, Luật Xử lý vi phạm hành chính ngày 29 tháng 11 năm 2024;</w:t>
      </w:r>
      <w:r w:rsidRPr="003350F0">
        <w:rPr>
          <w:bCs/>
          <w:i/>
        </w:rPr>
        <w:t xml:space="preserve"> </w:t>
      </w:r>
    </w:p>
    <w:p w14:paraId="404EB3AB" w14:textId="535070E4" w:rsidR="00027FED" w:rsidRPr="00027FED" w:rsidRDefault="00027FED" w:rsidP="00677B04">
      <w:pPr>
        <w:widowControl w:val="0"/>
        <w:spacing w:before="60" w:after="60" w:line="340" w:lineRule="exact"/>
        <w:ind w:firstLine="709"/>
        <w:jc w:val="both"/>
        <w:rPr>
          <w:bCs/>
          <w:i/>
          <w:lang w:val="pt-BR"/>
        </w:rPr>
      </w:pPr>
      <w:r w:rsidRPr="00027FED">
        <w:rPr>
          <w:bCs/>
          <w:i/>
          <w:lang w:val="pt-BR"/>
        </w:rPr>
        <w:t>Căn cứ Luật Đầu tư công ngày 29 tháng 11 năm 2024 đã được sửa đổi, bổ sung một số điều tại Luật số 90/2025/QH15 ngày 25 tháng 6 năm 2025;</w:t>
      </w:r>
    </w:p>
    <w:p w14:paraId="31926C2E" w14:textId="77777777" w:rsidR="005F60F6" w:rsidRPr="00924382" w:rsidRDefault="005F60F6" w:rsidP="00677B04">
      <w:pPr>
        <w:widowControl w:val="0"/>
        <w:spacing w:before="60" w:after="60" w:line="340" w:lineRule="exact"/>
        <w:ind w:firstLine="709"/>
        <w:jc w:val="both"/>
        <w:rPr>
          <w:i/>
          <w:iCs/>
          <w:lang w:val="es-CL"/>
        </w:rPr>
      </w:pPr>
      <w:r w:rsidRPr="00924382">
        <w:rPr>
          <w:i/>
          <w:iCs/>
          <w:lang w:val="es-CL"/>
        </w:rPr>
        <w:t xml:space="preserve"> </w:t>
      </w:r>
      <w:r w:rsidRPr="00924382">
        <w:rPr>
          <w:i/>
        </w:rPr>
        <w:t xml:space="preserve">Căn cứ Luật Việc làm </w:t>
      </w:r>
      <w:r w:rsidRPr="00924382">
        <w:rPr>
          <w:i/>
          <w:iCs/>
          <w:lang w:val="es-CL"/>
        </w:rPr>
        <w:t>ngày 26 tháng 6 năm 2025;</w:t>
      </w:r>
    </w:p>
    <w:p w14:paraId="4F66B68B" w14:textId="77777777" w:rsidR="006552EA" w:rsidRPr="00924382" w:rsidRDefault="006552EA" w:rsidP="00677B04">
      <w:pPr>
        <w:widowControl w:val="0"/>
        <w:spacing w:before="60" w:after="60" w:line="340" w:lineRule="exact"/>
        <w:ind w:firstLine="709"/>
        <w:jc w:val="both"/>
        <w:rPr>
          <w:i/>
          <w:iCs/>
          <w:lang w:val="es-CL"/>
        </w:rPr>
      </w:pPr>
      <w:r w:rsidRPr="00924382">
        <w:rPr>
          <w:i/>
          <w:iCs/>
          <w:lang w:val="es-CL"/>
        </w:rPr>
        <w:t>Căn cứ Nghị định số 78/2002/NĐ-CP ngày 04 tháng 10 năm 2002 của Chính phủ về tín dụng đối với người nghèo và các đối tượng chính sách khác;</w:t>
      </w:r>
    </w:p>
    <w:p w14:paraId="594CE5F2" w14:textId="5EFB1505" w:rsidR="005F60F6" w:rsidRDefault="005F60F6" w:rsidP="00677B04">
      <w:pPr>
        <w:widowControl w:val="0"/>
        <w:spacing w:before="60" w:after="60" w:line="340" w:lineRule="exact"/>
        <w:ind w:firstLine="709"/>
        <w:jc w:val="both"/>
        <w:rPr>
          <w:i/>
          <w:iCs/>
          <w:lang w:val="es-CL"/>
        </w:rPr>
      </w:pPr>
      <w:r w:rsidRPr="00924382">
        <w:rPr>
          <w:i/>
          <w:iCs/>
          <w:lang w:val="es-CL"/>
        </w:rPr>
        <w:t>Căn cứ Nghị định số 85/2025/NĐ-CP ngày 08</w:t>
      </w:r>
      <w:r w:rsidR="00E92147" w:rsidRPr="00924382">
        <w:rPr>
          <w:i/>
          <w:iCs/>
          <w:lang w:val="es-CL"/>
        </w:rPr>
        <w:t xml:space="preserve"> tháng </w:t>
      </w:r>
      <w:r w:rsidRPr="00924382">
        <w:rPr>
          <w:i/>
          <w:iCs/>
          <w:lang w:val="es-CL"/>
        </w:rPr>
        <w:t>4</w:t>
      </w:r>
      <w:r w:rsidR="00E92147" w:rsidRPr="00924382">
        <w:rPr>
          <w:i/>
          <w:iCs/>
          <w:lang w:val="es-CL"/>
        </w:rPr>
        <w:t xml:space="preserve"> năm </w:t>
      </w:r>
      <w:r w:rsidRPr="00924382">
        <w:rPr>
          <w:i/>
          <w:iCs/>
          <w:lang w:val="es-CL"/>
        </w:rPr>
        <w:t>2025 của Chính phủ quy định chi tiết thi hành một số điều của Luật Đầu tư công;</w:t>
      </w:r>
    </w:p>
    <w:p w14:paraId="242B4B4A" w14:textId="1194ACC0" w:rsidR="002D17DE" w:rsidRPr="002D17DE" w:rsidRDefault="002D17DE" w:rsidP="00677B04">
      <w:pPr>
        <w:widowControl w:val="0"/>
        <w:spacing w:before="60" w:after="60" w:line="340" w:lineRule="exact"/>
        <w:ind w:firstLine="709"/>
        <w:jc w:val="both"/>
        <w:rPr>
          <w:i/>
          <w:iCs/>
          <w:lang w:val="es-CL"/>
        </w:rPr>
      </w:pPr>
      <w:r>
        <w:rPr>
          <w:bCs/>
          <w:i/>
          <w:iCs/>
          <w:shd w:val="clear" w:color="auto" w:fill="FFFFFF"/>
        </w:rPr>
        <w:t xml:space="preserve">Căn cứ </w:t>
      </w:r>
      <w:r w:rsidRPr="002D17DE">
        <w:rPr>
          <w:bCs/>
          <w:i/>
          <w:iCs/>
          <w:shd w:val="clear" w:color="auto" w:fill="FFFFFF"/>
        </w:rPr>
        <w:t>Nghị định số 100/2024/NĐ-CP ngày 26 tháng 7 năm 2024 của Chính phủ quy định chi tiết một số điều của Luật Nhà ở về phát triển và quản lý nhà ở xã hội</w:t>
      </w:r>
      <w:r>
        <w:rPr>
          <w:bCs/>
          <w:i/>
          <w:iCs/>
          <w:shd w:val="clear" w:color="auto" w:fill="FFFFFF"/>
        </w:rPr>
        <w:t xml:space="preserve">; </w:t>
      </w:r>
    </w:p>
    <w:p w14:paraId="45FC69CB" w14:textId="08E9B862" w:rsidR="003B3C3C" w:rsidRPr="00924382" w:rsidRDefault="00BB7556" w:rsidP="00677B04">
      <w:pPr>
        <w:spacing w:before="60" w:after="60" w:line="340" w:lineRule="exact"/>
        <w:ind w:firstLine="720"/>
        <w:jc w:val="both"/>
        <w:rPr>
          <w:bCs/>
          <w:i/>
          <w:iCs/>
          <w:shd w:val="clear" w:color="auto" w:fill="FFFFFF"/>
        </w:rPr>
      </w:pPr>
      <w:r w:rsidRPr="00924382">
        <w:rPr>
          <w:i/>
          <w:iCs/>
          <w:lang w:val="es-CL"/>
        </w:rPr>
        <w:t>Căn cứ Nghị định số 338/</w:t>
      </w:r>
      <w:r w:rsidR="003B3C3C" w:rsidRPr="00924382">
        <w:rPr>
          <w:bCs/>
          <w:i/>
          <w:iCs/>
          <w:shd w:val="clear" w:color="auto" w:fill="FFFFFF"/>
        </w:rPr>
        <w:t>2025/NĐ-CP ngày 25 tháng 12 năm 2025 của Thủ tướng Chính phủ về quy định chi tiết một số điều của Luật Việc làm về chính sách hỗ trợ tạo việc làm.</w:t>
      </w:r>
    </w:p>
    <w:p w14:paraId="02CE9EA7" w14:textId="6EC8CD63" w:rsidR="005F60F6" w:rsidRPr="00924382" w:rsidRDefault="005F60F6" w:rsidP="00677B04">
      <w:pPr>
        <w:widowControl w:val="0"/>
        <w:spacing w:before="60" w:after="60" w:line="340" w:lineRule="exact"/>
        <w:ind w:firstLine="709"/>
        <w:jc w:val="both"/>
        <w:rPr>
          <w:i/>
          <w:iCs/>
          <w:lang w:val="es-CL"/>
        </w:rPr>
      </w:pPr>
      <w:r w:rsidRPr="00924382">
        <w:rPr>
          <w:i/>
          <w:iCs/>
          <w:lang w:val="es-CL"/>
        </w:rPr>
        <w:t>Căn cứ Thông tư số 11/2017/TT-BTC ngày 08</w:t>
      </w:r>
      <w:r w:rsidR="00E92147" w:rsidRPr="00924382">
        <w:rPr>
          <w:i/>
          <w:iCs/>
          <w:lang w:val="es-CL"/>
        </w:rPr>
        <w:t xml:space="preserve"> tháng </w:t>
      </w:r>
      <w:r w:rsidRPr="00924382">
        <w:rPr>
          <w:i/>
          <w:iCs/>
          <w:lang w:val="es-CL"/>
        </w:rPr>
        <w:t>02</w:t>
      </w:r>
      <w:r w:rsidR="00E92147" w:rsidRPr="00924382">
        <w:rPr>
          <w:i/>
          <w:iCs/>
          <w:lang w:val="es-CL"/>
        </w:rPr>
        <w:t xml:space="preserve"> năm </w:t>
      </w:r>
      <w:r w:rsidRPr="00924382">
        <w:rPr>
          <w:i/>
          <w:iCs/>
          <w:lang w:val="es-CL"/>
        </w:rPr>
        <w:t>2017 của Bộ Tài chính về quản lý và sử dụng nguồn vốn ngân sách địa phương uỷ thác qua Ngân hàng Chính sách xã hội để cho vay đối với người nghèo và các đối tượng chính sách khác; Thông tư số 84/2025/TT-BTC ngày 19</w:t>
      </w:r>
      <w:r w:rsidR="00E92147" w:rsidRPr="00924382">
        <w:rPr>
          <w:i/>
          <w:iCs/>
          <w:lang w:val="es-CL"/>
        </w:rPr>
        <w:t xml:space="preserve"> tháng </w:t>
      </w:r>
      <w:r w:rsidRPr="00924382">
        <w:rPr>
          <w:i/>
          <w:iCs/>
          <w:lang w:val="es-CL"/>
        </w:rPr>
        <w:t>8</w:t>
      </w:r>
      <w:r w:rsidR="00E92147" w:rsidRPr="00924382">
        <w:rPr>
          <w:i/>
          <w:iCs/>
          <w:lang w:val="es-CL"/>
        </w:rPr>
        <w:t xml:space="preserve"> năm </w:t>
      </w:r>
      <w:r w:rsidRPr="00924382">
        <w:rPr>
          <w:i/>
          <w:iCs/>
          <w:lang w:val="es-CL"/>
        </w:rPr>
        <w:t>2025 của Bộ Tài chính sửa đổi, bổ sung một số Điều của Thông tư số 11/2017/TT-BTC ngày 08</w:t>
      </w:r>
      <w:r w:rsidR="00E92147" w:rsidRPr="00924382">
        <w:rPr>
          <w:i/>
          <w:iCs/>
          <w:lang w:val="es-CL"/>
        </w:rPr>
        <w:t xml:space="preserve"> tháng </w:t>
      </w:r>
      <w:r w:rsidRPr="00924382">
        <w:rPr>
          <w:i/>
          <w:iCs/>
          <w:lang w:val="es-CL"/>
        </w:rPr>
        <w:t>02</w:t>
      </w:r>
      <w:r w:rsidR="00E92147" w:rsidRPr="00924382">
        <w:rPr>
          <w:i/>
          <w:iCs/>
          <w:lang w:val="es-CL"/>
        </w:rPr>
        <w:t xml:space="preserve"> năm </w:t>
      </w:r>
      <w:r w:rsidRPr="00924382">
        <w:rPr>
          <w:i/>
          <w:iCs/>
          <w:lang w:val="es-CL"/>
        </w:rPr>
        <w:t>2017 của Bộ Tài chính về quản lý và sử dụng nguồn vốn ngân sách địa phương uỷ thác qua Ngân hàng Chính sách xã hội để cho vay đối với người nghèo và các đối tượng chính sách khác;</w:t>
      </w:r>
    </w:p>
    <w:bookmarkEnd w:id="1"/>
    <w:p w14:paraId="4BA920BE" w14:textId="42929C01" w:rsidR="005F60F6" w:rsidRPr="00924382" w:rsidRDefault="005F60F6" w:rsidP="00D83CB3">
      <w:pPr>
        <w:pStyle w:val="BodyText"/>
        <w:spacing w:before="60" w:after="60" w:line="360" w:lineRule="exact"/>
        <w:ind w:firstLine="709"/>
        <w:jc w:val="both"/>
        <w:rPr>
          <w:rFonts w:ascii="Times New Roman" w:hAnsi="Times New Roman"/>
          <w:bCs/>
          <w:i/>
          <w:spacing w:val="0"/>
          <w:sz w:val="28"/>
          <w:szCs w:val="28"/>
          <w:lang w:val="nl-NL"/>
        </w:rPr>
      </w:pPr>
      <w:r w:rsidRPr="00924382">
        <w:rPr>
          <w:rFonts w:ascii="Times New Roman" w:hAnsi="Times New Roman"/>
          <w:i/>
          <w:spacing w:val="0"/>
          <w:sz w:val="28"/>
          <w:szCs w:val="28"/>
          <w:lang w:val="nl-NL"/>
        </w:rPr>
        <w:lastRenderedPageBreak/>
        <w:t>Xét Tờ trình số</w:t>
      </w:r>
      <w:r w:rsidR="008D6751" w:rsidRPr="00924382">
        <w:rPr>
          <w:rFonts w:ascii="Times New Roman" w:hAnsi="Times New Roman"/>
          <w:i/>
          <w:spacing w:val="0"/>
          <w:sz w:val="28"/>
          <w:szCs w:val="28"/>
          <w:lang w:val="nl-NL"/>
        </w:rPr>
        <w:t xml:space="preserve"> </w:t>
      </w:r>
      <w:r w:rsidR="00C57B41" w:rsidRPr="00924382">
        <w:rPr>
          <w:rFonts w:ascii="Times New Roman" w:hAnsi="Times New Roman"/>
          <w:i/>
          <w:spacing w:val="0"/>
          <w:sz w:val="28"/>
          <w:szCs w:val="28"/>
          <w:lang w:val="nl-NL"/>
        </w:rPr>
        <w:t>.....</w:t>
      </w:r>
      <w:r w:rsidR="008D6751" w:rsidRPr="00924382">
        <w:rPr>
          <w:rFonts w:ascii="Times New Roman" w:hAnsi="Times New Roman"/>
          <w:i/>
          <w:spacing w:val="0"/>
          <w:sz w:val="28"/>
          <w:szCs w:val="28"/>
          <w:lang w:val="nl-NL"/>
        </w:rPr>
        <w:t xml:space="preserve">/TTr-UBND ngày </w:t>
      </w:r>
      <w:r w:rsidR="00C57B41" w:rsidRPr="00924382">
        <w:rPr>
          <w:rFonts w:ascii="Times New Roman" w:hAnsi="Times New Roman"/>
          <w:i/>
          <w:spacing w:val="0"/>
          <w:sz w:val="28"/>
          <w:szCs w:val="28"/>
          <w:lang w:val="nl-NL"/>
        </w:rPr>
        <w:t>...</w:t>
      </w:r>
      <w:r w:rsidR="008D6751" w:rsidRPr="00924382">
        <w:rPr>
          <w:rFonts w:ascii="Times New Roman" w:hAnsi="Times New Roman"/>
          <w:i/>
          <w:spacing w:val="0"/>
          <w:sz w:val="28"/>
          <w:szCs w:val="28"/>
          <w:lang w:val="nl-NL"/>
        </w:rPr>
        <w:t>/</w:t>
      </w:r>
      <w:r w:rsidR="00C57B41" w:rsidRPr="00924382">
        <w:rPr>
          <w:rFonts w:ascii="Times New Roman" w:hAnsi="Times New Roman"/>
          <w:i/>
          <w:spacing w:val="0"/>
          <w:sz w:val="28"/>
          <w:szCs w:val="28"/>
          <w:lang w:val="nl-NL"/>
        </w:rPr>
        <w:t>....</w:t>
      </w:r>
      <w:r w:rsidR="008D6751" w:rsidRPr="00924382">
        <w:rPr>
          <w:rFonts w:ascii="Times New Roman" w:hAnsi="Times New Roman"/>
          <w:i/>
          <w:spacing w:val="0"/>
          <w:sz w:val="28"/>
          <w:szCs w:val="28"/>
          <w:lang w:val="nl-NL"/>
        </w:rPr>
        <w:t>/</w:t>
      </w:r>
      <w:r w:rsidR="00C57B41" w:rsidRPr="00924382">
        <w:rPr>
          <w:rFonts w:ascii="Times New Roman" w:hAnsi="Times New Roman"/>
          <w:i/>
          <w:spacing w:val="0"/>
          <w:sz w:val="28"/>
          <w:szCs w:val="28"/>
          <w:lang w:val="nl-NL"/>
        </w:rPr>
        <w:t>.....</w:t>
      </w:r>
      <w:r w:rsidRPr="00924382">
        <w:rPr>
          <w:rFonts w:ascii="Times New Roman" w:hAnsi="Times New Roman"/>
          <w:i/>
          <w:spacing w:val="0"/>
          <w:sz w:val="28"/>
          <w:szCs w:val="28"/>
          <w:lang w:val="nl-NL"/>
        </w:rPr>
        <w:t xml:space="preserve"> của </w:t>
      </w:r>
      <w:r w:rsidR="006552EA" w:rsidRPr="00924382">
        <w:rPr>
          <w:rFonts w:ascii="Times New Roman" w:hAnsi="Times New Roman"/>
          <w:i/>
          <w:spacing w:val="0"/>
          <w:sz w:val="28"/>
          <w:szCs w:val="28"/>
          <w:lang w:val="nl-NL"/>
        </w:rPr>
        <w:t>UBND</w:t>
      </w:r>
      <w:r w:rsidRPr="00924382">
        <w:rPr>
          <w:rFonts w:ascii="Times New Roman" w:hAnsi="Times New Roman"/>
          <w:i/>
          <w:spacing w:val="0"/>
          <w:sz w:val="28"/>
          <w:szCs w:val="28"/>
          <w:lang w:val="nl-NL"/>
        </w:rPr>
        <w:t xml:space="preserve"> tỉnh </w:t>
      </w:r>
      <w:r w:rsidR="00E92147" w:rsidRPr="00924382">
        <w:rPr>
          <w:rFonts w:ascii="Times New Roman" w:hAnsi="Times New Roman"/>
          <w:i/>
          <w:spacing w:val="0"/>
          <w:sz w:val="28"/>
          <w:szCs w:val="28"/>
          <w:lang w:val="nl-NL"/>
        </w:rPr>
        <w:t xml:space="preserve">về việc </w:t>
      </w:r>
      <w:r w:rsidRPr="00924382">
        <w:rPr>
          <w:rFonts w:ascii="Times New Roman" w:hAnsi="Times New Roman"/>
          <w:i/>
          <w:spacing w:val="0"/>
          <w:sz w:val="28"/>
          <w:szCs w:val="28"/>
          <w:lang w:val="nl-NL"/>
        </w:rPr>
        <w:t xml:space="preserve">đề nghị ban hành </w:t>
      </w:r>
      <w:r w:rsidRPr="00924382">
        <w:rPr>
          <w:rFonts w:ascii="Times New Roman" w:hAnsi="Times New Roman"/>
          <w:bCs/>
          <w:i/>
          <w:spacing w:val="0"/>
          <w:sz w:val="28"/>
          <w:szCs w:val="28"/>
          <w:lang w:val="nl-NL"/>
        </w:rPr>
        <w:t xml:space="preserve">Nghị quyết </w:t>
      </w:r>
      <w:r w:rsidR="00E92147" w:rsidRPr="00924382">
        <w:rPr>
          <w:rFonts w:ascii="Times New Roman" w:hAnsi="Times New Roman"/>
          <w:bCs/>
          <w:i/>
          <w:spacing w:val="0"/>
          <w:sz w:val="28"/>
          <w:szCs w:val="28"/>
          <w:lang w:val="nl-NL"/>
        </w:rPr>
        <w:t xml:space="preserve">của Hội đồng nhân dân tỉnh </w:t>
      </w:r>
      <w:r w:rsidRPr="00924382">
        <w:rPr>
          <w:rFonts w:ascii="Times New Roman" w:hAnsi="Times New Roman"/>
          <w:bCs/>
          <w:i/>
          <w:spacing w:val="0"/>
          <w:sz w:val="28"/>
          <w:szCs w:val="28"/>
          <w:lang w:val="nl-NL"/>
        </w:rPr>
        <w:t xml:space="preserve">quy định </w:t>
      </w:r>
      <w:r w:rsidR="008D6751" w:rsidRPr="008A1BF2">
        <w:rPr>
          <w:rFonts w:ascii="Times New Roman" w:hAnsi="Times New Roman"/>
          <w:bCs/>
          <w:i/>
          <w:spacing w:val="0"/>
          <w:sz w:val="28"/>
          <w:szCs w:val="28"/>
          <w:lang w:val="nl-NL"/>
        </w:rPr>
        <w:t>cơ chế, chính sách tín dụng ưu đãi thông qua Chi nhánh Ngân hàng Chính sách xã hội tỉnh Sơn La, giai đoạn 2026-2030</w:t>
      </w:r>
      <w:r w:rsidRPr="008A1BF2">
        <w:rPr>
          <w:rFonts w:ascii="Times New Roman" w:hAnsi="Times New Roman"/>
          <w:i/>
          <w:spacing w:val="0"/>
          <w:sz w:val="28"/>
          <w:szCs w:val="28"/>
          <w:lang w:val="nl-NL"/>
        </w:rPr>
        <w:t>;</w:t>
      </w:r>
      <w:r w:rsidRPr="00924382">
        <w:rPr>
          <w:rFonts w:ascii="Times New Roman" w:hAnsi="Times New Roman"/>
          <w:i/>
          <w:spacing w:val="0"/>
          <w:sz w:val="28"/>
          <w:szCs w:val="28"/>
          <w:lang w:val="nl-NL"/>
        </w:rPr>
        <w:t xml:space="preserve"> Báo cáo thẩm tra của </w:t>
      </w:r>
      <w:r w:rsidR="00E92147" w:rsidRPr="00924382">
        <w:rPr>
          <w:rFonts w:ascii="Times New Roman" w:hAnsi="Times New Roman"/>
          <w:i/>
          <w:spacing w:val="0"/>
          <w:sz w:val="28"/>
          <w:szCs w:val="28"/>
          <w:lang w:val="nl-NL"/>
        </w:rPr>
        <w:t>Ban Dân tộc</w:t>
      </w:r>
      <w:r w:rsidRPr="00924382">
        <w:rPr>
          <w:rFonts w:ascii="Times New Roman" w:hAnsi="Times New Roman"/>
          <w:i/>
          <w:spacing w:val="0"/>
          <w:sz w:val="28"/>
          <w:szCs w:val="28"/>
          <w:lang w:val="nl-NL"/>
        </w:rPr>
        <w:t xml:space="preserve"> Hội đồng nhân dân tỉnh; ý kiến thảo luận của các đại biểu Hội đồng nhân dân tại kỳ họp;</w:t>
      </w:r>
    </w:p>
    <w:p w14:paraId="3259FC15" w14:textId="0C341AE9" w:rsidR="005F60F6" w:rsidRPr="008A1BF2" w:rsidRDefault="005F60F6" w:rsidP="00D83CB3">
      <w:pPr>
        <w:pStyle w:val="NormalWeb"/>
        <w:spacing w:before="60" w:after="60" w:line="360" w:lineRule="exact"/>
        <w:ind w:firstLine="709"/>
        <w:jc w:val="both"/>
        <w:rPr>
          <w:i/>
          <w:sz w:val="28"/>
          <w:szCs w:val="28"/>
          <w:lang w:val="nl-NL"/>
        </w:rPr>
      </w:pPr>
      <w:r w:rsidRPr="00924382">
        <w:rPr>
          <w:i/>
          <w:sz w:val="28"/>
          <w:szCs w:val="28"/>
          <w:lang w:val="nl-NL"/>
        </w:rPr>
        <w:t>Hội đồng nhân dân</w:t>
      </w:r>
      <w:r w:rsidR="00E92147" w:rsidRPr="00924382">
        <w:rPr>
          <w:i/>
          <w:sz w:val="28"/>
          <w:szCs w:val="28"/>
          <w:lang w:val="nl-NL"/>
        </w:rPr>
        <w:t xml:space="preserve"> tỉnh</w:t>
      </w:r>
      <w:r w:rsidRPr="00924382">
        <w:rPr>
          <w:i/>
          <w:sz w:val="28"/>
          <w:szCs w:val="28"/>
          <w:lang w:val="nl-NL"/>
        </w:rPr>
        <w:t xml:space="preserve"> ban hành Nghị quyết </w:t>
      </w:r>
      <w:r w:rsidR="00685C65" w:rsidRPr="00924382">
        <w:rPr>
          <w:i/>
          <w:sz w:val="28"/>
          <w:szCs w:val="28"/>
          <w:lang w:val="nl-NL"/>
        </w:rPr>
        <w:t>q</w:t>
      </w:r>
      <w:r w:rsidRPr="00924382">
        <w:rPr>
          <w:i/>
          <w:sz w:val="28"/>
          <w:szCs w:val="28"/>
          <w:lang w:val="nl-NL"/>
        </w:rPr>
        <w:t xml:space="preserve">uy định </w:t>
      </w:r>
      <w:r w:rsidRPr="008A1BF2">
        <w:rPr>
          <w:bCs/>
          <w:i/>
          <w:sz w:val="28"/>
          <w:szCs w:val="28"/>
          <w:lang w:val="nl-NL"/>
        </w:rPr>
        <w:t>cơ chế</w:t>
      </w:r>
      <w:r w:rsidR="008D6751" w:rsidRPr="008A1BF2">
        <w:rPr>
          <w:bCs/>
          <w:i/>
          <w:sz w:val="28"/>
          <w:szCs w:val="28"/>
          <w:lang w:val="nl-NL"/>
        </w:rPr>
        <w:t>, chính sách tín dụng ưu đãi thông qua Chi nhánh Ngân hàng Chính sách xã hội tỉnh Sơn La, giai đoạn 2026-2030</w:t>
      </w:r>
      <w:r w:rsidRPr="008A1BF2">
        <w:rPr>
          <w:i/>
          <w:sz w:val="28"/>
          <w:szCs w:val="28"/>
          <w:lang w:val="nl-NL"/>
        </w:rPr>
        <w:t>.</w:t>
      </w:r>
    </w:p>
    <w:p w14:paraId="1C75393D" w14:textId="4BF02FE9" w:rsidR="00BB7556" w:rsidRPr="00924382" w:rsidRDefault="005F60F6" w:rsidP="00D83CB3">
      <w:pPr>
        <w:spacing w:before="60" w:after="60" w:line="360" w:lineRule="exact"/>
        <w:ind w:firstLine="720"/>
        <w:jc w:val="both"/>
        <w:rPr>
          <w:bCs/>
          <w:shd w:val="clear" w:color="auto" w:fill="FFFFFF"/>
        </w:rPr>
      </w:pPr>
      <w:bookmarkStart w:id="2" w:name="dieu_1"/>
      <w:r w:rsidRPr="00924382">
        <w:rPr>
          <w:rFonts w:hint="eastAsia"/>
          <w:b/>
          <w:noProof/>
          <w:lang w:val="vi-VN"/>
        </w:rPr>
        <w:t>Đ</w:t>
      </w:r>
      <w:r w:rsidRPr="00924382">
        <w:rPr>
          <w:b/>
          <w:noProof/>
          <w:lang w:val="vi-VN"/>
        </w:rPr>
        <w:t xml:space="preserve">iều 1. </w:t>
      </w:r>
      <w:r w:rsidRPr="00924382">
        <w:t>Phạm vi điều chỉnh</w:t>
      </w:r>
    </w:p>
    <w:p w14:paraId="49EBBE3E" w14:textId="0B4A26D5" w:rsidR="00A573B2" w:rsidRPr="008A1BF2" w:rsidRDefault="00A573B2" w:rsidP="00D83CB3">
      <w:pPr>
        <w:pStyle w:val="BodyText"/>
        <w:spacing w:before="60" w:after="60" w:line="360" w:lineRule="exact"/>
        <w:ind w:firstLine="700"/>
        <w:jc w:val="both"/>
        <w:rPr>
          <w:rFonts w:ascii="Times New Roman" w:hAnsi="Times New Roman"/>
          <w:spacing w:val="4"/>
          <w:sz w:val="28"/>
          <w:szCs w:val="28"/>
          <w:lang w:val="nl-NL"/>
        </w:rPr>
      </w:pPr>
      <w:r w:rsidRPr="008A1BF2">
        <w:rPr>
          <w:rFonts w:ascii="Times New Roman" w:hAnsi="Times New Roman"/>
          <w:spacing w:val="4"/>
          <w:sz w:val="28"/>
          <w:szCs w:val="28"/>
          <w:lang w:val="nl-NL"/>
        </w:rPr>
        <w:t>Nghị quyết này quy định cơ chế, chính sách tín dụng ưu đãi thông qua Chi nhánh Ngân hàng Chính sách xã hội tỉnh trên địa bàn tỉnh Sơn La, giai đoạn 2026-2030</w:t>
      </w:r>
      <w:r w:rsidR="00FD474E" w:rsidRPr="008A1BF2">
        <w:rPr>
          <w:rFonts w:ascii="Times New Roman" w:hAnsi="Times New Roman"/>
          <w:spacing w:val="4"/>
          <w:sz w:val="28"/>
          <w:szCs w:val="28"/>
          <w:lang w:val="nl-NL"/>
        </w:rPr>
        <w:t>.</w:t>
      </w:r>
    </w:p>
    <w:p w14:paraId="4330499B" w14:textId="65DA298A" w:rsidR="00BB7556" w:rsidRPr="00924382" w:rsidRDefault="002A72EE" w:rsidP="00D83CB3">
      <w:pPr>
        <w:spacing w:before="60" w:after="60" w:line="360" w:lineRule="exact"/>
        <w:ind w:firstLine="720"/>
        <w:jc w:val="both"/>
        <w:rPr>
          <w:bCs/>
          <w:shd w:val="clear" w:color="auto" w:fill="FFFFFF"/>
        </w:rPr>
      </w:pPr>
      <w:r w:rsidRPr="00924382">
        <w:rPr>
          <w:b/>
          <w:shd w:val="clear" w:color="auto" w:fill="FFFFFF"/>
        </w:rPr>
        <w:t>Điều 2</w:t>
      </w:r>
      <w:r w:rsidR="00BB7556" w:rsidRPr="00924382">
        <w:rPr>
          <w:b/>
          <w:shd w:val="clear" w:color="auto" w:fill="FFFFFF"/>
        </w:rPr>
        <w:t>.</w:t>
      </w:r>
      <w:r w:rsidR="00BB7556" w:rsidRPr="00924382">
        <w:rPr>
          <w:bCs/>
          <w:shd w:val="clear" w:color="auto" w:fill="FFFFFF"/>
        </w:rPr>
        <w:t xml:space="preserve"> </w:t>
      </w:r>
      <w:r w:rsidR="00FD474E" w:rsidRPr="00924382">
        <w:rPr>
          <w:bCs/>
          <w:shd w:val="clear" w:color="auto" w:fill="FFFFFF"/>
        </w:rPr>
        <w:t xml:space="preserve">Đối tượng </w:t>
      </w:r>
      <w:r w:rsidR="00775B03">
        <w:rPr>
          <w:bCs/>
          <w:shd w:val="clear" w:color="auto" w:fill="FFFFFF"/>
        </w:rPr>
        <w:t>áp dụng</w:t>
      </w:r>
    </w:p>
    <w:p w14:paraId="0F011F6A" w14:textId="7F81D060" w:rsidR="00080F7B" w:rsidRDefault="00682D74" w:rsidP="00D83CB3">
      <w:pPr>
        <w:spacing w:before="60" w:after="60" w:line="360" w:lineRule="exact"/>
        <w:ind w:firstLine="720"/>
        <w:jc w:val="both"/>
      </w:pPr>
      <w:r w:rsidRPr="00924382">
        <w:rPr>
          <w:bCs/>
          <w:shd w:val="clear" w:color="auto" w:fill="FFFFFF"/>
        </w:rPr>
        <w:t xml:space="preserve">1. </w:t>
      </w:r>
      <w:r w:rsidR="00C11B29" w:rsidRPr="00924382">
        <w:rPr>
          <w:bCs/>
          <w:shd w:val="clear" w:color="auto" w:fill="FFFFFF"/>
        </w:rPr>
        <w:t xml:space="preserve">Hộ nghèo, học sinh, sinh viên có hoàn cảnh khó khăn đang học đại học, cao đẳng, trung </w:t>
      </w:r>
      <w:r w:rsidR="00D80AC0" w:rsidRPr="00924382">
        <w:rPr>
          <w:bCs/>
          <w:shd w:val="clear" w:color="auto" w:fill="FFFFFF"/>
        </w:rPr>
        <w:t>học chuyên nghiệp và học nghề</w:t>
      </w:r>
      <w:r w:rsidR="001271AC">
        <w:rPr>
          <w:bCs/>
          <w:shd w:val="clear" w:color="auto" w:fill="FFFFFF"/>
        </w:rPr>
        <w:t>, h</w:t>
      </w:r>
      <w:r w:rsidR="001271AC" w:rsidRPr="001271AC">
        <w:rPr>
          <w:bCs/>
          <w:shd w:val="clear" w:color="auto" w:fill="FFFFFF"/>
        </w:rPr>
        <w:t xml:space="preserve">ộ gia đình </w:t>
      </w:r>
      <w:r w:rsidR="007A330A">
        <w:rPr>
          <w:bCs/>
          <w:shd w:val="clear" w:color="auto" w:fill="FFFFFF"/>
        </w:rPr>
        <w:t>sản xuất</w:t>
      </w:r>
      <w:r w:rsidR="006B6CF8">
        <w:rPr>
          <w:bCs/>
          <w:shd w:val="clear" w:color="auto" w:fill="FFFFFF"/>
        </w:rPr>
        <w:t>,</w:t>
      </w:r>
      <w:r w:rsidR="007A330A">
        <w:rPr>
          <w:bCs/>
          <w:shd w:val="clear" w:color="auto" w:fill="FFFFFF"/>
        </w:rPr>
        <w:t xml:space="preserve"> kinh doanh</w:t>
      </w:r>
      <w:r w:rsidR="001271AC" w:rsidRPr="001271AC">
        <w:rPr>
          <w:bCs/>
          <w:shd w:val="clear" w:color="auto" w:fill="FFFFFF"/>
        </w:rPr>
        <w:t xml:space="preserve"> ở vùng khó khăn</w:t>
      </w:r>
      <w:r w:rsidR="001271AC">
        <w:rPr>
          <w:bCs/>
          <w:shd w:val="clear" w:color="auto" w:fill="FFFFFF"/>
        </w:rPr>
        <w:t xml:space="preserve"> thuộc khu vực II, III miền núi</w:t>
      </w:r>
      <w:r w:rsidR="00080F7B" w:rsidRPr="00924382">
        <w:rPr>
          <w:bCs/>
          <w:shd w:val="clear" w:color="auto" w:fill="FFFFFF"/>
        </w:rPr>
        <w:t xml:space="preserve"> </w:t>
      </w:r>
      <w:r w:rsidR="00080F7B" w:rsidRPr="00924382">
        <w:t>theo quy định tại khoản 1, 2</w:t>
      </w:r>
      <w:r w:rsidR="001271AC">
        <w:t>, 5</w:t>
      </w:r>
      <w:r w:rsidR="00080F7B" w:rsidRPr="00924382">
        <w:t xml:space="preserve"> Điều </w:t>
      </w:r>
      <w:r w:rsidR="005F6E8F">
        <w:t>2</w:t>
      </w:r>
      <w:r w:rsidR="00080F7B" w:rsidRPr="00924382">
        <w:t xml:space="preserve"> Nghị định số 78/2002/NĐ-CP ngày 04</w:t>
      </w:r>
      <w:r w:rsidR="00720AA0">
        <w:t xml:space="preserve"> tháng </w:t>
      </w:r>
      <w:r w:rsidR="00080F7B" w:rsidRPr="00924382">
        <w:t>10</w:t>
      </w:r>
      <w:r w:rsidR="00720AA0">
        <w:t xml:space="preserve"> năm </w:t>
      </w:r>
      <w:r w:rsidR="00080F7B" w:rsidRPr="00924382">
        <w:t>2002 của Chính phủ</w:t>
      </w:r>
      <w:r w:rsidR="0080414D">
        <w:t>.</w:t>
      </w:r>
    </w:p>
    <w:p w14:paraId="605BE251" w14:textId="7115713C" w:rsidR="0080414D" w:rsidRDefault="0080414D" w:rsidP="00D83CB3">
      <w:pPr>
        <w:spacing w:before="60" w:after="60" w:line="360" w:lineRule="exact"/>
        <w:ind w:firstLine="720"/>
        <w:jc w:val="both"/>
        <w:rPr>
          <w:bCs/>
          <w:shd w:val="clear" w:color="auto" w:fill="FFFFFF"/>
        </w:rPr>
      </w:pPr>
      <w:r>
        <w:rPr>
          <w:bCs/>
          <w:shd w:val="clear" w:color="auto" w:fill="FFFFFF"/>
        </w:rPr>
        <w:t xml:space="preserve">2. </w:t>
      </w:r>
      <w:r w:rsidR="004431A9">
        <w:rPr>
          <w:bCs/>
          <w:shd w:val="clear" w:color="auto" w:fill="FFFFFF"/>
        </w:rPr>
        <w:t>Đ</w:t>
      </w:r>
      <w:r>
        <w:rPr>
          <w:bCs/>
          <w:shd w:val="clear" w:color="auto" w:fill="FFFFFF"/>
        </w:rPr>
        <w:t xml:space="preserve">ối tượng vay vốn để </w:t>
      </w:r>
      <w:r w:rsidR="002C4CF2">
        <w:rPr>
          <w:bCs/>
          <w:shd w:val="clear" w:color="auto" w:fill="FFFFFF"/>
        </w:rPr>
        <w:t xml:space="preserve">hỗ trợ </w:t>
      </w:r>
      <w:r w:rsidR="00BA28D8">
        <w:rPr>
          <w:bCs/>
          <w:shd w:val="clear" w:color="auto" w:fill="FFFFFF"/>
        </w:rPr>
        <w:t>tạo</w:t>
      </w:r>
      <w:r>
        <w:rPr>
          <w:bCs/>
          <w:shd w:val="clear" w:color="auto" w:fill="FFFFFF"/>
        </w:rPr>
        <w:t xml:space="preserve"> việc làm, duy trì mở rộng việc làm</w:t>
      </w:r>
      <w:r w:rsidR="00620D9D">
        <w:rPr>
          <w:bCs/>
          <w:shd w:val="clear" w:color="auto" w:fill="FFFFFF"/>
        </w:rPr>
        <w:t xml:space="preserve">; </w:t>
      </w:r>
      <w:r w:rsidR="002A3287" w:rsidRPr="00BB45AF">
        <w:rPr>
          <w:bCs/>
          <w:shd w:val="clear" w:color="auto" w:fill="FFFFFF"/>
        </w:rPr>
        <w:t>vay vốn hỗ trợ đi làm việc ở nước ngoài theo hợp đồng</w:t>
      </w:r>
      <w:r w:rsidRPr="00BB45AF">
        <w:rPr>
          <w:bCs/>
          <w:shd w:val="clear" w:color="auto" w:fill="FFFFFF"/>
        </w:rPr>
        <w:t xml:space="preserve"> theo </w:t>
      </w:r>
      <w:r w:rsidR="00CB6888" w:rsidRPr="00BB45AF">
        <w:rPr>
          <w:bCs/>
          <w:shd w:val="clear" w:color="auto" w:fill="FFFFFF"/>
        </w:rPr>
        <w:t>quy định tại Chư</w:t>
      </w:r>
      <w:r w:rsidR="00CB6888">
        <w:rPr>
          <w:bCs/>
          <w:shd w:val="clear" w:color="auto" w:fill="FFFFFF"/>
        </w:rPr>
        <w:t xml:space="preserve">ơng II, Chương III </w:t>
      </w:r>
      <w:r>
        <w:rPr>
          <w:bCs/>
          <w:shd w:val="clear" w:color="auto" w:fill="FFFFFF"/>
        </w:rPr>
        <w:t>Nghị định số 338/2025/NĐ-C</w:t>
      </w:r>
      <w:r w:rsidRPr="009E3674">
        <w:rPr>
          <w:bCs/>
          <w:shd w:val="clear" w:color="auto" w:fill="FFFFFF"/>
        </w:rPr>
        <w:t>P</w:t>
      </w:r>
      <w:r>
        <w:rPr>
          <w:bCs/>
          <w:shd w:val="clear" w:color="auto" w:fill="FFFFFF"/>
        </w:rPr>
        <w:t xml:space="preserve"> ngày 25 tháng 12 năm 2025 của Thủ tướng Chính phủ về quy định chi tiết một số điều của Luật Việc làm về chính sách hỗ trợ tạo việc làm.</w:t>
      </w:r>
    </w:p>
    <w:p w14:paraId="62F4F287" w14:textId="5C02C0DB" w:rsidR="00A96B6B" w:rsidRDefault="00A96B6B" w:rsidP="00D83CB3">
      <w:pPr>
        <w:spacing w:before="60" w:after="60" w:line="360" w:lineRule="exact"/>
        <w:ind w:firstLine="720"/>
        <w:jc w:val="both"/>
        <w:rPr>
          <w:bCs/>
          <w:shd w:val="clear" w:color="auto" w:fill="FFFFFF"/>
        </w:rPr>
      </w:pPr>
      <w:r>
        <w:rPr>
          <w:bCs/>
          <w:shd w:val="clear" w:color="auto" w:fill="FFFFFF"/>
        </w:rPr>
        <w:t xml:space="preserve">3. </w:t>
      </w:r>
      <w:r w:rsidR="007D1E15">
        <w:rPr>
          <w:bCs/>
          <w:shd w:val="clear" w:color="auto" w:fill="FFFFFF"/>
        </w:rPr>
        <w:t xml:space="preserve">Đối tượng vay vốn để mua, thuê mua nhà </w:t>
      </w:r>
      <w:r w:rsidR="00EC2965">
        <w:rPr>
          <w:bCs/>
          <w:shd w:val="clear" w:color="auto" w:fill="FFFFFF"/>
        </w:rPr>
        <w:t>ở xã hội</w:t>
      </w:r>
      <w:r w:rsidR="00617C32">
        <w:rPr>
          <w:bCs/>
          <w:shd w:val="clear" w:color="auto" w:fill="FFFFFF"/>
        </w:rPr>
        <w:t>, nhà ở cho lực lượng vũ trang nhân dân; xây dựng hoặc cải tạo, sửa chữa nhà ở theo Điều 76 Luật Nhà ở năm 2023 và Nghị định số 100/2024/NĐ-CP ngày 26</w:t>
      </w:r>
      <w:r w:rsidR="0061260D">
        <w:rPr>
          <w:bCs/>
          <w:shd w:val="clear" w:color="auto" w:fill="FFFFFF"/>
        </w:rPr>
        <w:t xml:space="preserve"> tháng </w:t>
      </w:r>
      <w:r w:rsidR="00617C32">
        <w:rPr>
          <w:bCs/>
          <w:shd w:val="clear" w:color="auto" w:fill="FFFFFF"/>
        </w:rPr>
        <w:t>7</w:t>
      </w:r>
      <w:r w:rsidR="0061260D">
        <w:rPr>
          <w:bCs/>
          <w:shd w:val="clear" w:color="auto" w:fill="FFFFFF"/>
        </w:rPr>
        <w:t xml:space="preserve"> năm </w:t>
      </w:r>
      <w:r w:rsidR="00617C32">
        <w:rPr>
          <w:bCs/>
          <w:shd w:val="clear" w:color="auto" w:fill="FFFFFF"/>
        </w:rPr>
        <w:t xml:space="preserve">2024 của Chính phủ quy định chi tiết một số điều của Luật Nhà </w:t>
      </w:r>
      <w:r w:rsidR="00FC4908">
        <w:rPr>
          <w:bCs/>
          <w:shd w:val="clear" w:color="auto" w:fill="FFFFFF"/>
        </w:rPr>
        <w:t>ở về phát triển và quản lý nhà ở xã hội.</w:t>
      </w:r>
    </w:p>
    <w:p w14:paraId="37476707" w14:textId="6CA357DE" w:rsidR="00D80AC0" w:rsidRPr="00924382" w:rsidRDefault="00FC4908" w:rsidP="00D83CB3">
      <w:pPr>
        <w:spacing w:before="60" w:after="60" w:line="360" w:lineRule="exact"/>
        <w:ind w:firstLine="720"/>
        <w:jc w:val="both"/>
        <w:rPr>
          <w:bCs/>
          <w:shd w:val="clear" w:color="auto" w:fill="FFFFFF"/>
        </w:rPr>
      </w:pPr>
      <w:r>
        <w:rPr>
          <w:bCs/>
          <w:shd w:val="clear" w:color="auto" w:fill="FFFFFF"/>
        </w:rPr>
        <w:t>4</w:t>
      </w:r>
      <w:r w:rsidR="00D80AC0" w:rsidRPr="00924382">
        <w:rPr>
          <w:bCs/>
          <w:shd w:val="clear" w:color="auto" w:fill="FFFFFF"/>
        </w:rPr>
        <w:t>. Cơ quan, doanh nghiệp, tổ chức, cá nhân có liên quan đến các nội dung quy định tại Điều 1 Nghị quyết này.</w:t>
      </w:r>
    </w:p>
    <w:p w14:paraId="493F2E3F" w14:textId="78825A27" w:rsidR="00AF2D7D" w:rsidRPr="00AF5646" w:rsidRDefault="00B02F7B" w:rsidP="00D83CB3">
      <w:pPr>
        <w:spacing w:before="60" w:after="60" w:line="360" w:lineRule="exact"/>
        <w:jc w:val="both"/>
        <w:rPr>
          <w:b/>
          <w:shd w:val="clear" w:color="auto" w:fill="FFFFFF"/>
        </w:rPr>
      </w:pPr>
      <w:r w:rsidRPr="00924382">
        <w:rPr>
          <w:bCs/>
          <w:shd w:val="clear" w:color="auto" w:fill="FFFFFF"/>
        </w:rPr>
        <w:tab/>
      </w:r>
      <w:r w:rsidR="00B53F68" w:rsidRPr="00924382">
        <w:rPr>
          <w:b/>
          <w:shd w:val="clear" w:color="auto" w:fill="FFFFFF"/>
        </w:rPr>
        <w:t xml:space="preserve">Điều </w:t>
      </w:r>
      <w:r w:rsidR="00FC4908">
        <w:rPr>
          <w:b/>
          <w:shd w:val="clear" w:color="auto" w:fill="FFFFFF"/>
        </w:rPr>
        <w:t>3</w:t>
      </w:r>
      <w:r w:rsidR="00B53F68" w:rsidRPr="00924382">
        <w:rPr>
          <w:b/>
          <w:shd w:val="clear" w:color="auto" w:fill="FFFFFF"/>
        </w:rPr>
        <w:t xml:space="preserve">. </w:t>
      </w:r>
      <w:r w:rsidR="00B53F68" w:rsidRPr="00924382">
        <w:rPr>
          <w:bCs/>
          <w:shd w:val="clear" w:color="auto" w:fill="FFFFFF"/>
        </w:rPr>
        <w:t>Mức vay</w:t>
      </w:r>
      <w:r w:rsidR="008D5148" w:rsidRPr="00924382">
        <w:rPr>
          <w:bCs/>
          <w:shd w:val="clear" w:color="auto" w:fill="FFFFFF"/>
        </w:rPr>
        <w:t>, thời hạn vay</w:t>
      </w:r>
      <w:r w:rsidR="0036266E">
        <w:rPr>
          <w:bCs/>
          <w:shd w:val="clear" w:color="auto" w:fill="FFFFFF"/>
        </w:rPr>
        <w:t>,</w:t>
      </w:r>
      <w:r w:rsidR="008D5148" w:rsidRPr="00924382">
        <w:rPr>
          <w:bCs/>
          <w:shd w:val="clear" w:color="auto" w:fill="FFFFFF"/>
        </w:rPr>
        <w:t xml:space="preserve"> lãi </w:t>
      </w:r>
      <w:r w:rsidR="009578EE">
        <w:rPr>
          <w:bCs/>
          <w:shd w:val="clear" w:color="auto" w:fill="FFFFFF"/>
        </w:rPr>
        <w:t>s</w:t>
      </w:r>
      <w:r w:rsidR="008D5148" w:rsidRPr="00924382">
        <w:rPr>
          <w:bCs/>
          <w:shd w:val="clear" w:color="auto" w:fill="FFFFFF"/>
        </w:rPr>
        <w:t>uất vay vốn</w:t>
      </w:r>
    </w:p>
    <w:p w14:paraId="200B9AC7" w14:textId="684022BE" w:rsidR="00B53F68" w:rsidRDefault="00AF2D7D" w:rsidP="00D83CB3">
      <w:pPr>
        <w:spacing w:before="60" w:after="60" w:line="360" w:lineRule="exact"/>
        <w:ind w:firstLine="720"/>
        <w:jc w:val="both"/>
        <w:rPr>
          <w:bCs/>
          <w:shd w:val="clear" w:color="auto" w:fill="FFFFFF"/>
        </w:rPr>
      </w:pPr>
      <w:r>
        <w:rPr>
          <w:bCs/>
          <w:shd w:val="clear" w:color="auto" w:fill="FFFFFF"/>
        </w:rPr>
        <w:t xml:space="preserve">- </w:t>
      </w:r>
      <w:r w:rsidR="0089656B">
        <w:rPr>
          <w:bCs/>
          <w:shd w:val="clear" w:color="auto" w:fill="FFFFFF"/>
        </w:rPr>
        <w:t>H</w:t>
      </w:r>
      <w:r w:rsidR="00C30A04" w:rsidRPr="00924382">
        <w:rPr>
          <w:bCs/>
          <w:shd w:val="clear" w:color="auto" w:fill="FFFFFF"/>
        </w:rPr>
        <w:t>ộ nghèo, học sinh, sinh viên có hoàn cảnh khó khăn đang học đại học, cao đẳng, trung học chuyên nghiệp và học nghề</w:t>
      </w:r>
      <w:r w:rsidR="00F95B35">
        <w:rPr>
          <w:bCs/>
          <w:shd w:val="clear" w:color="auto" w:fill="FFFFFF"/>
        </w:rPr>
        <w:t>, h</w:t>
      </w:r>
      <w:r w:rsidR="00F95B35" w:rsidRPr="001271AC">
        <w:rPr>
          <w:bCs/>
          <w:shd w:val="clear" w:color="auto" w:fill="FFFFFF"/>
        </w:rPr>
        <w:t xml:space="preserve">ộ gia đình </w:t>
      </w:r>
      <w:r w:rsidR="006B6CF8">
        <w:rPr>
          <w:bCs/>
          <w:shd w:val="clear" w:color="auto" w:fill="FFFFFF"/>
        </w:rPr>
        <w:t>sản xuất, kinh doanh</w:t>
      </w:r>
      <w:r w:rsidR="00F95B35" w:rsidRPr="001271AC">
        <w:rPr>
          <w:bCs/>
          <w:shd w:val="clear" w:color="auto" w:fill="FFFFFF"/>
        </w:rPr>
        <w:t xml:space="preserve"> ở vùng khó khăn</w:t>
      </w:r>
      <w:r w:rsidR="00F95B35">
        <w:rPr>
          <w:bCs/>
          <w:shd w:val="clear" w:color="auto" w:fill="FFFFFF"/>
        </w:rPr>
        <w:t xml:space="preserve"> thuộc khu vực II, III miền núi</w:t>
      </w:r>
      <w:r w:rsidR="00F95B35" w:rsidRPr="00924382">
        <w:rPr>
          <w:bCs/>
          <w:shd w:val="clear" w:color="auto" w:fill="FFFFFF"/>
        </w:rPr>
        <w:t xml:space="preserve"> </w:t>
      </w:r>
      <w:r>
        <w:rPr>
          <w:bCs/>
          <w:shd w:val="clear" w:color="auto" w:fill="FFFFFF"/>
        </w:rPr>
        <w:t>m</w:t>
      </w:r>
      <w:r w:rsidR="00352E46" w:rsidRPr="00924382">
        <w:rPr>
          <w:bCs/>
          <w:shd w:val="clear" w:color="auto" w:fill="FFFFFF"/>
        </w:rPr>
        <w:t xml:space="preserve">ức cho vay đối với một lần vay phù hợp với từng loại đối tượng được vay vốn tín dụng ưu đãi </w:t>
      </w:r>
      <w:r w:rsidR="00864C05" w:rsidRPr="00924382">
        <w:rPr>
          <w:lang w:val="de-DE"/>
        </w:rPr>
        <w:t>theo quy định của Chính phủ và các quy định hiện hành của Ngân hàng chính sách xã hội theo từng đối tượng cho vay</w:t>
      </w:r>
      <w:r w:rsidR="00AA62F2" w:rsidRPr="00924382">
        <w:rPr>
          <w:lang w:val="de-DE"/>
        </w:rPr>
        <w:t xml:space="preserve"> trên cơ sở nhu cầu vay vốn và khả năng nguồn vốn có thể huy động được trong từng thời kỳ.</w:t>
      </w:r>
      <w:r w:rsidR="00352E46" w:rsidRPr="00924382">
        <w:rPr>
          <w:bCs/>
          <w:shd w:val="clear" w:color="auto" w:fill="FFFFFF"/>
        </w:rPr>
        <w:t xml:space="preserve"> </w:t>
      </w:r>
      <w:r w:rsidR="001B5448">
        <w:rPr>
          <w:bCs/>
          <w:shd w:val="clear" w:color="auto" w:fill="FFFFFF"/>
        </w:rPr>
        <w:t xml:space="preserve"> </w:t>
      </w:r>
    </w:p>
    <w:p w14:paraId="1849EC1D" w14:textId="5E944854" w:rsidR="00AF2D7D" w:rsidRDefault="00AF2D7D" w:rsidP="00D83CB3">
      <w:pPr>
        <w:spacing w:before="60" w:after="60" w:line="360" w:lineRule="exact"/>
        <w:ind w:firstLine="720"/>
        <w:jc w:val="both"/>
        <w:rPr>
          <w:bCs/>
          <w:shd w:val="clear" w:color="auto" w:fill="FFFFFF"/>
        </w:rPr>
      </w:pPr>
      <w:r>
        <w:rPr>
          <w:bCs/>
          <w:shd w:val="clear" w:color="auto" w:fill="FFFFFF"/>
        </w:rPr>
        <w:lastRenderedPageBreak/>
        <w:t xml:space="preserve">- </w:t>
      </w:r>
      <w:r w:rsidR="00C57463">
        <w:rPr>
          <w:bCs/>
          <w:shd w:val="clear" w:color="auto" w:fill="FFFFFF"/>
        </w:rPr>
        <w:t>Đối tượng vay vốn để giải quyết việc làm, duy trì và mở rộng việc làm</w:t>
      </w:r>
      <w:r w:rsidR="009B2865">
        <w:rPr>
          <w:bCs/>
          <w:shd w:val="clear" w:color="auto" w:fill="FFFFFF"/>
        </w:rPr>
        <w:t xml:space="preserve">; </w:t>
      </w:r>
      <w:r w:rsidR="009B2865" w:rsidRPr="00BB45AF">
        <w:rPr>
          <w:bCs/>
          <w:shd w:val="clear" w:color="auto" w:fill="FFFFFF"/>
        </w:rPr>
        <w:t>vay vốn hỗ trợ đi làm việc ở nước ngoài theo hợp đồng</w:t>
      </w:r>
      <w:r w:rsidR="00C57463" w:rsidRPr="00BB45AF">
        <w:rPr>
          <w:bCs/>
          <w:shd w:val="clear" w:color="auto" w:fill="FFFFFF"/>
        </w:rPr>
        <w:t xml:space="preserve"> </w:t>
      </w:r>
      <w:r w:rsidR="001E5E0B">
        <w:rPr>
          <w:bCs/>
          <w:shd w:val="clear" w:color="auto" w:fill="FFFFFF"/>
        </w:rPr>
        <w:t xml:space="preserve">thực hiện theo quy định </w:t>
      </w:r>
      <w:r w:rsidR="00C138DD">
        <w:rPr>
          <w:bCs/>
          <w:shd w:val="clear" w:color="auto" w:fill="FFFFFF"/>
        </w:rPr>
        <w:t xml:space="preserve">của Nghị định số 338/2025/NĐ-CP </w:t>
      </w:r>
      <w:r w:rsidR="00720AA0">
        <w:rPr>
          <w:bCs/>
          <w:shd w:val="clear" w:color="auto" w:fill="FFFFFF"/>
        </w:rPr>
        <w:t xml:space="preserve">ngày 25 tháng 12 năm 2025 </w:t>
      </w:r>
      <w:r w:rsidR="00C138DD">
        <w:rPr>
          <w:bCs/>
          <w:shd w:val="clear" w:color="auto" w:fill="FFFFFF"/>
        </w:rPr>
        <w:t>của Chính phủ.</w:t>
      </w:r>
    </w:p>
    <w:p w14:paraId="126628C3" w14:textId="6693795F" w:rsidR="00A573B2" w:rsidRPr="008A1BF2" w:rsidRDefault="007A0964" w:rsidP="00D83CB3">
      <w:pPr>
        <w:spacing w:before="60" w:after="60" w:line="360" w:lineRule="exact"/>
        <w:ind w:firstLine="720"/>
        <w:jc w:val="both"/>
        <w:rPr>
          <w:bCs/>
          <w:shd w:val="clear" w:color="auto" w:fill="FFFFFF"/>
        </w:rPr>
      </w:pPr>
      <w:r>
        <w:rPr>
          <w:bCs/>
          <w:shd w:val="clear" w:color="auto" w:fill="FFFFFF"/>
        </w:rPr>
        <w:t xml:space="preserve">- Đối tượng vay vốn để mua, thuê mua nhà ở xã hội, nhà ở cho lực lượng vũ trang nhân dân; xây dựng hoặc cải tạo, sửa chữa nhà ở </w:t>
      </w:r>
      <w:r w:rsidR="000D5D4F">
        <w:rPr>
          <w:bCs/>
          <w:shd w:val="clear" w:color="auto" w:fill="FFFFFF"/>
        </w:rPr>
        <w:t>thực hiện theo quy định</w:t>
      </w:r>
      <w:r>
        <w:rPr>
          <w:bCs/>
          <w:shd w:val="clear" w:color="auto" w:fill="FFFFFF"/>
        </w:rPr>
        <w:t xml:space="preserve"> Nghị định số 100/2024/NĐ-CP ngày 26</w:t>
      </w:r>
      <w:r w:rsidR="00BB45AF">
        <w:rPr>
          <w:bCs/>
          <w:shd w:val="clear" w:color="auto" w:fill="FFFFFF"/>
        </w:rPr>
        <w:t xml:space="preserve"> tháng </w:t>
      </w:r>
      <w:r>
        <w:rPr>
          <w:bCs/>
          <w:shd w:val="clear" w:color="auto" w:fill="FFFFFF"/>
        </w:rPr>
        <w:t>7</w:t>
      </w:r>
      <w:r w:rsidR="00BB45AF">
        <w:rPr>
          <w:bCs/>
          <w:shd w:val="clear" w:color="auto" w:fill="FFFFFF"/>
        </w:rPr>
        <w:t xml:space="preserve"> năm </w:t>
      </w:r>
      <w:r>
        <w:rPr>
          <w:bCs/>
          <w:shd w:val="clear" w:color="auto" w:fill="FFFFFF"/>
        </w:rPr>
        <w:t>2024 của Chính phủ.</w:t>
      </w:r>
    </w:p>
    <w:p w14:paraId="52B4E215" w14:textId="77777777" w:rsidR="00F35695" w:rsidRDefault="00A06D8D" w:rsidP="00DD5AC4">
      <w:pPr>
        <w:pStyle w:val="BodyText"/>
        <w:spacing w:before="60" w:after="60" w:line="360" w:lineRule="exact"/>
        <w:ind w:firstLine="720"/>
        <w:jc w:val="both"/>
        <w:rPr>
          <w:rFonts w:ascii="Times New Roman" w:hAnsi="Times New Roman"/>
          <w:bCs/>
          <w:spacing w:val="0"/>
          <w:sz w:val="28"/>
          <w:szCs w:val="28"/>
          <w:lang w:val="de-DE"/>
        </w:rPr>
      </w:pPr>
      <w:r w:rsidRPr="00DD5AC4">
        <w:rPr>
          <w:rFonts w:ascii="Times New Roman" w:hAnsi="Times New Roman"/>
          <w:b/>
          <w:spacing w:val="0"/>
          <w:sz w:val="28"/>
          <w:szCs w:val="28"/>
          <w:lang w:val="de-DE"/>
        </w:rPr>
        <w:t>Điều 4.</w:t>
      </w:r>
      <w:r w:rsidRPr="00DD5AC4">
        <w:rPr>
          <w:rFonts w:ascii="Times New Roman" w:hAnsi="Times New Roman"/>
          <w:bCs/>
          <w:spacing w:val="0"/>
          <w:sz w:val="28"/>
          <w:szCs w:val="28"/>
          <w:lang w:val="de-DE"/>
        </w:rPr>
        <w:t xml:space="preserve"> </w:t>
      </w:r>
      <w:r w:rsidR="00232989" w:rsidRPr="00DD5AC4">
        <w:rPr>
          <w:rFonts w:ascii="Times New Roman" w:hAnsi="Times New Roman"/>
          <w:bCs/>
          <w:spacing w:val="0"/>
          <w:sz w:val="28"/>
          <w:szCs w:val="28"/>
          <w:lang w:val="de-DE"/>
        </w:rPr>
        <w:t>Xử lý</w:t>
      </w:r>
      <w:r w:rsidR="00CD613D" w:rsidRPr="00DD5AC4">
        <w:rPr>
          <w:rFonts w:ascii="Times New Roman" w:hAnsi="Times New Roman"/>
          <w:bCs/>
          <w:spacing w:val="0"/>
          <w:sz w:val="28"/>
          <w:szCs w:val="28"/>
          <w:lang w:val="de-DE"/>
        </w:rPr>
        <w:t xml:space="preserve"> nợ bị rủi ro</w:t>
      </w:r>
    </w:p>
    <w:p w14:paraId="7A53F4D7" w14:textId="396ED9F9" w:rsidR="00BE69C4" w:rsidRDefault="00E253C5" w:rsidP="00DD5AC4">
      <w:pPr>
        <w:pStyle w:val="BodyText"/>
        <w:spacing w:before="60" w:after="60" w:line="360" w:lineRule="exact"/>
        <w:ind w:firstLine="720"/>
        <w:jc w:val="both"/>
        <w:rPr>
          <w:rFonts w:ascii="Times New Roman" w:hAnsi="Times New Roman"/>
          <w:spacing w:val="0"/>
          <w:sz w:val="28"/>
          <w:szCs w:val="28"/>
          <w:lang w:val="de-DE"/>
        </w:rPr>
      </w:pPr>
      <w:r>
        <w:rPr>
          <w:rFonts w:ascii="Times New Roman" w:hAnsi="Times New Roman"/>
          <w:bCs/>
          <w:spacing w:val="0"/>
          <w:sz w:val="28"/>
          <w:szCs w:val="28"/>
          <w:lang w:val="de-DE"/>
        </w:rPr>
        <w:t xml:space="preserve">Đối với các khoản nợ bị rủi ro ngoài </w:t>
      </w:r>
      <w:r w:rsidR="00447E39" w:rsidRPr="00DD5AC4">
        <w:rPr>
          <w:rFonts w:ascii="Times New Roman" w:hAnsi="Times New Roman"/>
          <w:bCs/>
          <w:spacing w:val="0"/>
          <w:sz w:val="28"/>
          <w:szCs w:val="28"/>
          <w:lang w:val="de-DE"/>
        </w:rPr>
        <w:t xml:space="preserve">phạm vi đối tượng và nguyên nhân khách quan được xem xét xử lý rủi ro theo quy định của </w:t>
      </w:r>
      <w:r>
        <w:rPr>
          <w:rFonts w:ascii="Times New Roman" w:hAnsi="Times New Roman"/>
          <w:bCs/>
          <w:spacing w:val="0"/>
          <w:sz w:val="28"/>
          <w:szCs w:val="28"/>
          <w:lang w:val="de-DE"/>
        </w:rPr>
        <w:t xml:space="preserve">Thủ tướng </w:t>
      </w:r>
      <w:r w:rsidR="00447E39" w:rsidRPr="00DD5AC4">
        <w:rPr>
          <w:rFonts w:ascii="Times New Roman" w:hAnsi="Times New Roman"/>
          <w:bCs/>
          <w:spacing w:val="0"/>
          <w:sz w:val="28"/>
          <w:szCs w:val="28"/>
          <w:lang w:val="de-DE"/>
        </w:rPr>
        <w:t xml:space="preserve">Chính phủ về cơ </w:t>
      </w:r>
      <w:r w:rsidR="00011739" w:rsidRPr="00DD5AC4">
        <w:rPr>
          <w:rFonts w:ascii="Times New Roman" w:hAnsi="Times New Roman"/>
          <w:bCs/>
          <w:spacing w:val="0"/>
          <w:sz w:val="28"/>
          <w:szCs w:val="28"/>
          <w:lang w:val="de-DE"/>
        </w:rPr>
        <w:t xml:space="preserve">chế xử lý nợ </w:t>
      </w:r>
      <w:r w:rsidR="00FC42CB" w:rsidRPr="00DD5AC4">
        <w:rPr>
          <w:rFonts w:ascii="Times New Roman" w:hAnsi="Times New Roman"/>
          <w:bCs/>
          <w:spacing w:val="0"/>
          <w:sz w:val="28"/>
          <w:szCs w:val="28"/>
          <w:lang w:val="de-DE"/>
        </w:rPr>
        <w:t>bị rủi ro tại Ngân hàng Chính sách xã hội</w:t>
      </w:r>
      <w:r w:rsidR="00DD5AC4" w:rsidRPr="00DD5AC4">
        <w:rPr>
          <w:rFonts w:ascii="Times New Roman" w:hAnsi="Times New Roman"/>
          <w:bCs/>
          <w:spacing w:val="0"/>
          <w:sz w:val="28"/>
          <w:szCs w:val="28"/>
          <w:lang w:val="de-DE"/>
        </w:rPr>
        <w:t xml:space="preserve"> </w:t>
      </w:r>
      <w:r w:rsidR="00BE69C4" w:rsidRPr="00DD5AC4">
        <w:rPr>
          <w:rFonts w:ascii="Times New Roman" w:hAnsi="Times New Roman"/>
          <w:spacing w:val="0"/>
          <w:sz w:val="28"/>
          <w:szCs w:val="28"/>
          <w:lang w:val="de-DE"/>
        </w:rPr>
        <w:t>trong từng thời kỳ</w:t>
      </w:r>
      <w:r w:rsidR="001D4906" w:rsidRPr="00DD5AC4">
        <w:rPr>
          <w:rFonts w:ascii="Times New Roman" w:hAnsi="Times New Roman"/>
          <w:spacing w:val="0"/>
          <w:sz w:val="28"/>
          <w:szCs w:val="28"/>
          <w:lang w:val="de-DE"/>
        </w:rPr>
        <w:t>.</w:t>
      </w:r>
    </w:p>
    <w:p w14:paraId="6C081872" w14:textId="43C02DA1" w:rsidR="00166561" w:rsidRPr="008A1BF2" w:rsidRDefault="00166561" w:rsidP="00D83CB3">
      <w:pPr>
        <w:pStyle w:val="BodyText"/>
        <w:spacing w:before="60" w:after="60" w:line="360" w:lineRule="exact"/>
        <w:ind w:firstLine="720"/>
        <w:jc w:val="both"/>
        <w:rPr>
          <w:rFonts w:ascii="Times New Roman" w:hAnsi="Times New Roman"/>
          <w:bCs/>
          <w:spacing w:val="0"/>
          <w:sz w:val="28"/>
          <w:szCs w:val="28"/>
          <w:lang w:val="de-DE"/>
        </w:rPr>
      </w:pPr>
      <w:r w:rsidRPr="008A1BF2">
        <w:rPr>
          <w:rFonts w:ascii="Times New Roman" w:hAnsi="Times New Roman"/>
          <w:b/>
          <w:bCs/>
          <w:spacing w:val="0"/>
          <w:sz w:val="28"/>
          <w:szCs w:val="28"/>
          <w:lang w:val="de-DE"/>
        </w:rPr>
        <w:t xml:space="preserve">Điều </w:t>
      </w:r>
      <w:r w:rsidR="00D04B76">
        <w:rPr>
          <w:rFonts w:ascii="Times New Roman" w:hAnsi="Times New Roman"/>
          <w:b/>
          <w:bCs/>
          <w:spacing w:val="0"/>
          <w:sz w:val="28"/>
          <w:szCs w:val="28"/>
          <w:lang w:val="de-DE"/>
        </w:rPr>
        <w:t>5</w:t>
      </w:r>
      <w:r w:rsidRPr="008A1BF2">
        <w:rPr>
          <w:rFonts w:ascii="Times New Roman" w:hAnsi="Times New Roman"/>
          <w:b/>
          <w:bCs/>
          <w:spacing w:val="0"/>
          <w:sz w:val="28"/>
          <w:szCs w:val="28"/>
          <w:lang w:val="de-DE"/>
        </w:rPr>
        <w:t xml:space="preserve">. </w:t>
      </w:r>
      <w:bookmarkStart w:id="3" w:name="bookmark158"/>
      <w:bookmarkStart w:id="4" w:name="bookmark159"/>
      <w:bookmarkEnd w:id="3"/>
      <w:bookmarkEnd w:id="4"/>
      <w:r w:rsidRPr="008A1BF2">
        <w:rPr>
          <w:rFonts w:ascii="Times New Roman" w:hAnsi="Times New Roman"/>
          <w:bCs/>
          <w:spacing w:val="0"/>
          <w:sz w:val="28"/>
          <w:szCs w:val="28"/>
          <w:lang w:val="de-DE"/>
        </w:rPr>
        <w:t>Nguồn kinh phí thực hiện</w:t>
      </w:r>
    </w:p>
    <w:p w14:paraId="320A780D" w14:textId="2AD4D10B" w:rsidR="00056349" w:rsidRPr="00924382" w:rsidRDefault="00056349" w:rsidP="00D83CB3">
      <w:pPr>
        <w:pStyle w:val="BodyText"/>
        <w:spacing w:before="60" w:after="60" w:line="360" w:lineRule="exact"/>
        <w:ind w:firstLine="720"/>
        <w:jc w:val="both"/>
        <w:rPr>
          <w:rFonts w:ascii="Times New Roman" w:hAnsi="Times New Roman"/>
          <w:spacing w:val="0"/>
          <w:sz w:val="28"/>
          <w:szCs w:val="28"/>
          <w:lang w:val="de-DE"/>
        </w:rPr>
      </w:pPr>
      <w:r w:rsidRPr="008A1BF2">
        <w:rPr>
          <w:rFonts w:ascii="Times New Roman" w:hAnsi="Times New Roman"/>
          <w:bCs/>
          <w:spacing w:val="0"/>
          <w:sz w:val="28"/>
          <w:szCs w:val="28"/>
          <w:lang w:val="de-DE"/>
        </w:rPr>
        <w:t xml:space="preserve">Nguồn vốn ngân sách </w:t>
      </w:r>
      <w:r w:rsidR="004115EE" w:rsidRPr="008A1BF2">
        <w:rPr>
          <w:rFonts w:ascii="Times New Roman" w:hAnsi="Times New Roman"/>
          <w:bCs/>
          <w:spacing w:val="0"/>
          <w:sz w:val="28"/>
          <w:szCs w:val="28"/>
          <w:lang w:val="de-DE"/>
        </w:rPr>
        <w:t>địa phương</w:t>
      </w:r>
      <w:r w:rsidRPr="008A1BF2">
        <w:rPr>
          <w:rFonts w:ascii="Times New Roman" w:hAnsi="Times New Roman"/>
          <w:bCs/>
          <w:spacing w:val="0"/>
          <w:sz w:val="28"/>
          <w:szCs w:val="28"/>
          <w:lang w:val="de-DE"/>
        </w:rPr>
        <w:t xml:space="preserve"> ủy thác qua </w:t>
      </w:r>
      <w:bookmarkStart w:id="5" w:name="dieu_2"/>
      <w:bookmarkEnd w:id="2"/>
      <w:r w:rsidRPr="008A1BF2">
        <w:rPr>
          <w:rFonts w:ascii="Times New Roman" w:hAnsi="Times New Roman"/>
          <w:bCs/>
          <w:spacing w:val="0"/>
          <w:sz w:val="28"/>
          <w:szCs w:val="28"/>
          <w:lang w:val="de-DE"/>
        </w:rPr>
        <w:t xml:space="preserve">Chi nhánh </w:t>
      </w:r>
      <w:r w:rsidRPr="00924382">
        <w:rPr>
          <w:rFonts w:ascii="Times New Roman" w:hAnsi="Times New Roman"/>
          <w:spacing w:val="0"/>
          <w:sz w:val="28"/>
          <w:szCs w:val="28"/>
          <w:lang w:val="de-DE"/>
        </w:rPr>
        <w:t>Ngân hàng Chính sách xã hội tỉnh.</w:t>
      </w:r>
    </w:p>
    <w:p w14:paraId="50D6FF40" w14:textId="1A9E10BE" w:rsidR="005F60F6" w:rsidRPr="008A1BF2" w:rsidRDefault="005F60F6" w:rsidP="00D83CB3">
      <w:pPr>
        <w:pStyle w:val="BodyText"/>
        <w:spacing w:before="60" w:after="60" w:line="360" w:lineRule="exact"/>
        <w:ind w:firstLine="720"/>
        <w:jc w:val="both"/>
        <w:rPr>
          <w:rFonts w:ascii="Times New Roman" w:hAnsi="Times New Roman"/>
          <w:spacing w:val="0"/>
          <w:sz w:val="28"/>
          <w:szCs w:val="28"/>
          <w:lang w:val="de-DE"/>
        </w:rPr>
      </w:pPr>
      <w:r w:rsidRPr="008A1BF2">
        <w:rPr>
          <w:rFonts w:ascii="Times New Roman" w:hAnsi="Times New Roman"/>
          <w:b/>
          <w:bCs/>
          <w:spacing w:val="0"/>
          <w:sz w:val="28"/>
          <w:szCs w:val="28"/>
          <w:lang w:val="de-DE"/>
        </w:rPr>
        <w:t xml:space="preserve">Điều </w:t>
      </w:r>
      <w:r w:rsidR="00D04B76">
        <w:rPr>
          <w:rFonts w:ascii="Times New Roman" w:hAnsi="Times New Roman"/>
          <w:b/>
          <w:bCs/>
          <w:spacing w:val="0"/>
          <w:sz w:val="28"/>
          <w:szCs w:val="28"/>
          <w:lang w:val="de-DE"/>
        </w:rPr>
        <w:t>6</w:t>
      </w:r>
      <w:r w:rsidRPr="008A1BF2">
        <w:rPr>
          <w:rFonts w:ascii="Times New Roman" w:hAnsi="Times New Roman"/>
          <w:b/>
          <w:bCs/>
          <w:spacing w:val="0"/>
          <w:sz w:val="28"/>
          <w:szCs w:val="28"/>
          <w:lang w:val="de-DE"/>
        </w:rPr>
        <w:t xml:space="preserve">. </w:t>
      </w:r>
      <w:bookmarkStart w:id="6" w:name="dieu_2_name"/>
      <w:bookmarkEnd w:id="5"/>
      <w:r w:rsidRPr="008A1BF2">
        <w:rPr>
          <w:rFonts w:ascii="Times New Roman" w:hAnsi="Times New Roman"/>
          <w:bCs/>
          <w:spacing w:val="0"/>
          <w:sz w:val="28"/>
          <w:szCs w:val="28"/>
          <w:lang w:val="de-DE"/>
        </w:rPr>
        <w:t>Tổ chức thực hiện</w:t>
      </w:r>
    </w:p>
    <w:p w14:paraId="630B2193" w14:textId="085024C9" w:rsidR="005F60F6" w:rsidRPr="00924382" w:rsidRDefault="005F60F6" w:rsidP="00D83CB3">
      <w:pPr>
        <w:shd w:val="clear" w:color="auto" w:fill="FFFFFF"/>
        <w:spacing w:before="60" w:after="60" w:line="360" w:lineRule="exact"/>
        <w:ind w:firstLine="709"/>
        <w:jc w:val="both"/>
      </w:pPr>
      <w:r w:rsidRPr="00924382">
        <w:t xml:space="preserve">1. Ủy ban nhân dân tỉnh </w:t>
      </w:r>
      <w:bookmarkEnd w:id="6"/>
      <w:r w:rsidR="00F14F48" w:rsidRPr="00924382">
        <w:t>căn cứ Nghị quyết này và các quy định của pháp luật, tổ chức triển khai thực hiện</w:t>
      </w:r>
      <w:r w:rsidRPr="00924382">
        <w:t>.</w:t>
      </w:r>
    </w:p>
    <w:p w14:paraId="3D13F0C0" w14:textId="46D82C23" w:rsidR="005F60F6" w:rsidRPr="00924382" w:rsidRDefault="005F60F6" w:rsidP="00D83CB3">
      <w:pPr>
        <w:shd w:val="clear" w:color="auto" w:fill="FFFFFF"/>
        <w:spacing w:before="60" w:after="60" w:line="360" w:lineRule="exact"/>
        <w:ind w:firstLine="709"/>
        <w:jc w:val="both"/>
      </w:pPr>
      <w:r w:rsidRPr="00924382">
        <w:rPr>
          <w:bCs/>
        </w:rPr>
        <w:t xml:space="preserve">2. </w:t>
      </w:r>
      <w:r w:rsidRPr="00924382">
        <w:t>Thườ</w:t>
      </w:r>
      <w:r w:rsidR="00EF15DE" w:rsidRPr="00924382">
        <w:t xml:space="preserve">ng trực Hội đồng nhân dân tỉnh và </w:t>
      </w:r>
      <w:r w:rsidRPr="00924382">
        <w:t>các Ban của Hội đồng nhân dân tỉnh giám sát việc thực hiện Nghị quyết này.</w:t>
      </w:r>
    </w:p>
    <w:p w14:paraId="1D31B5DD" w14:textId="03905647" w:rsidR="0018574A" w:rsidRPr="00924382" w:rsidRDefault="0018574A" w:rsidP="00D83CB3">
      <w:pPr>
        <w:shd w:val="clear" w:color="auto" w:fill="FFFFFF"/>
        <w:spacing w:before="60" w:after="60" w:line="360" w:lineRule="exact"/>
        <w:ind w:firstLine="709"/>
        <w:jc w:val="both"/>
      </w:pPr>
      <w:r w:rsidRPr="00924382">
        <w:t>3. Trong quá tr</w:t>
      </w:r>
      <w:r w:rsidR="009578EE">
        <w:t>ình tổ chức thực hiện, trường hợp</w:t>
      </w:r>
      <w:r w:rsidRPr="00924382">
        <w:t xml:space="preserve"> các văn bản được dẫn chiếu để </w:t>
      </w:r>
      <w:r w:rsidR="00365F27" w:rsidRPr="00924382">
        <w:t>áp dụng tại Nghị quyết này được sửa đổi, bổ sung hoặc thay thế thì thực hiện theo các văn bản sửa đổi, bổ sung hoặc thay thế đó.</w:t>
      </w:r>
    </w:p>
    <w:p w14:paraId="4107C241" w14:textId="1F1FB9CF" w:rsidR="005F60F6" w:rsidRPr="00924382" w:rsidRDefault="005F60F6" w:rsidP="00D83CB3">
      <w:pPr>
        <w:shd w:val="clear" w:color="auto" w:fill="FFFFFF"/>
        <w:spacing w:before="60" w:after="60" w:line="360" w:lineRule="exact"/>
        <w:ind w:firstLine="709"/>
        <w:jc w:val="both"/>
        <w:rPr>
          <w:bCs/>
        </w:rPr>
      </w:pPr>
      <w:r w:rsidRPr="00924382">
        <w:rPr>
          <w:b/>
          <w:bCs/>
        </w:rPr>
        <w:t xml:space="preserve">Điều </w:t>
      </w:r>
      <w:r w:rsidR="00D04B76">
        <w:rPr>
          <w:b/>
          <w:bCs/>
        </w:rPr>
        <w:t>7</w:t>
      </w:r>
      <w:r w:rsidRPr="00924382">
        <w:rPr>
          <w:b/>
          <w:bCs/>
        </w:rPr>
        <w:t xml:space="preserve">. </w:t>
      </w:r>
      <w:r w:rsidRPr="00924382">
        <w:rPr>
          <w:bCs/>
        </w:rPr>
        <w:t>Điều khoản thi hành</w:t>
      </w:r>
    </w:p>
    <w:p w14:paraId="61B3FC8C" w14:textId="77777777" w:rsidR="005F60F6" w:rsidRPr="00924382" w:rsidRDefault="005F60F6" w:rsidP="00D83CB3">
      <w:pPr>
        <w:shd w:val="clear" w:color="auto" w:fill="FFFFFF"/>
        <w:spacing w:before="60" w:after="60" w:line="360" w:lineRule="exact"/>
        <w:ind w:firstLine="709"/>
        <w:jc w:val="both"/>
      </w:pPr>
      <w:r w:rsidRPr="00924382">
        <w:t>Nghị quyết này có hiệu lực kể từ ngày     tháng    năm 202</w:t>
      </w:r>
      <w:r w:rsidR="008302BB" w:rsidRPr="00924382">
        <w:t>6</w:t>
      </w:r>
      <w:r w:rsidRPr="00924382">
        <w:t>.</w:t>
      </w:r>
    </w:p>
    <w:p w14:paraId="50EC64E5" w14:textId="4C477D81" w:rsidR="005F60F6" w:rsidRPr="00924382" w:rsidRDefault="005F60F6" w:rsidP="00D83CB3">
      <w:pPr>
        <w:shd w:val="clear" w:color="auto" w:fill="FFFFFF"/>
        <w:spacing w:before="60" w:after="60" w:line="360" w:lineRule="exact"/>
        <w:ind w:firstLine="709"/>
        <w:jc w:val="both"/>
        <w:rPr>
          <w:i/>
        </w:rPr>
      </w:pPr>
      <w:r w:rsidRPr="00924382">
        <w:rPr>
          <w:i/>
          <w:lang w:val="vi-VN"/>
        </w:rPr>
        <w:t>Nghị quyết này đã được Hội đồng nhân dân tỉnh</w:t>
      </w:r>
      <w:r w:rsidRPr="00924382">
        <w:rPr>
          <w:i/>
        </w:rPr>
        <w:t xml:space="preserve"> </w:t>
      </w:r>
      <w:r w:rsidR="008302BB" w:rsidRPr="00924382">
        <w:rPr>
          <w:i/>
        </w:rPr>
        <w:t>Sơn La</w:t>
      </w:r>
      <w:r w:rsidRPr="00924382">
        <w:rPr>
          <w:i/>
        </w:rPr>
        <w:t xml:space="preserve"> </w:t>
      </w:r>
      <w:r w:rsidRPr="00924382">
        <w:rPr>
          <w:i/>
          <w:lang w:val="vi-VN"/>
        </w:rPr>
        <w:t>khóa XV, Kỳ họp thứ........thông qua ngày…. tháng… năm 202</w:t>
      </w:r>
      <w:r w:rsidR="008302BB" w:rsidRPr="00924382">
        <w:rPr>
          <w:i/>
        </w:rPr>
        <w:t>6</w:t>
      </w:r>
      <w:r w:rsidRPr="00924382">
        <w:rPr>
          <w:i/>
          <w:lang w:val="vi-VN"/>
        </w:rPr>
        <w:t>.</w:t>
      </w:r>
      <w:r w:rsidRPr="00924382">
        <w:rPr>
          <w:i/>
        </w:rPr>
        <w:t>/.</w:t>
      </w:r>
    </w:p>
    <w:p w14:paraId="17E77D76" w14:textId="77777777" w:rsidR="00B85D1A" w:rsidRPr="008302BB" w:rsidRDefault="00B85D1A" w:rsidP="00C86CED">
      <w:pPr>
        <w:shd w:val="clear" w:color="auto" w:fill="FFFFFF"/>
        <w:spacing w:before="70"/>
        <w:ind w:firstLine="709"/>
        <w:jc w:val="both"/>
        <w:rPr>
          <w:i/>
          <w:color w:val="FF0000"/>
        </w:rPr>
      </w:pPr>
    </w:p>
    <w:tbl>
      <w:tblPr>
        <w:tblW w:w="9039" w:type="dxa"/>
        <w:tblLook w:val="04A0" w:firstRow="1" w:lastRow="0" w:firstColumn="1" w:lastColumn="0" w:noHBand="0" w:noVBand="1"/>
      </w:tblPr>
      <w:tblGrid>
        <w:gridCol w:w="5920"/>
        <w:gridCol w:w="3119"/>
      </w:tblGrid>
      <w:tr w:rsidR="00D56333" w:rsidRPr="00F01B3E" w14:paraId="5642409B" w14:textId="77777777" w:rsidTr="008906DC">
        <w:trPr>
          <w:trHeight w:val="95"/>
        </w:trPr>
        <w:tc>
          <w:tcPr>
            <w:tcW w:w="5920" w:type="dxa"/>
          </w:tcPr>
          <w:p w14:paraId="4EBEA195" w14:textId="77777777" w:rsidR="00F2102A" w:rsidRDefault="00D56333" w:rsidP="008906DC">
            <w:pPr>
              <w:jc w:val="both"/>
              <w:rPr>
                <w:sz w:val="26"/>
                <w:szCs w:val="26"/>
                <w:lang w:val="pt-BR"/>
              </w:rPr>
            </w:pPr>
            <w:r w:rsidRPr="008F7C9C">
              <w:rPr>
                <w:b/>
                <w:i/>
                <w:sz w:val="26"/>
                <w:szCs w:val="26"/>
                <w:lang w:val="pt-BR"/>
              </w:rPr>
              <w:t>Nơi nhận</w:t>
            </w:r>
            <w:r w:rsidRPr="008F7C9C">
              <w:rPr>
                <w:sz w:val="26"/>
                <w:szCs w:val="26"/>
                <w:lang w:val="pt-BR"/>
              </w:rPr>
              <w:t>:</w:t>
            </w:r>
            <w:r w:rsidRPr="008F7C9C">
              <w:rPr>
                <w:sz w:val="26"/>
                <w:szCs w:val="26"/>
                <w:lang w:val="pt-BR"/>
              </w:rPr>
              <w:tab/>
            </w:r>
          </w:p>
          <w:p w14:paraId="26C4CA4C" w14:textId="3949768F" w:rsidR="00D56333" w:rsidRPr="00B047B2" w:rsidRDefault="00F2102A" w:rsidP="008906DC">
            <w:pPr>
              <w:jc w:val="both"/>
              <w:rPr>
                <w:sz w:val="22"/>
                <w:szCs w:val="22"/>
                <w:lang w:val="pt-BR"/>
              </w:rPr>
            </w:pPr>
            <w:r w:rsidRPr="00B047B2">
              <w:rPr>
                <w:sz w:val="22"/>
                <w:szCs w:val="22"/>
                <w:lang w:val="pt-BR"/>
              </w:rPr>
              <w:t>-</w:t>
            </w:r>
            <w:r w:rsidR="00B047B2">
              <w:rPr>
                <w:sz w:val="22"/>
                <w:szCs w:val="22"/>
                <w:lang w:val="pt-BR"/>
              </w:rPr>
              <w:t xml:space="preserve"> </w:t>
            </w:r>
            <w:r w:rsidR="00B047B2" w:rsidRPr="00B047B2">
              <w:rPr>
                <w:sz w:val="22"/>
                <w:szCs w:val="22"/>
                <w:lang w:val="pt-BR"/>
              </w:rPr>
              <w:t>Như điều 6;</w:t>
            </w:r>
            <w:r w:rsidR="00D56333" w:rsidRPr="00B047B2">
              <w:rPr>
                <w:sz w:val="22"/>
                <w:szCs w:val="22"/>
                <w:lang w:val="pt-BR"/>
              </w:rPr>
              <w:tab/>
            </w:r>
            <w:r w:rsidR="00D56333" w:rsidRPr="00B047B2">
              <w:rPr>
                <w:sz w:val="22"/>
                <w:szCs w:val="22"/>
                <w:lang w:val="pt-BR"/>
              </w:rPr>
              <w:tab/>
            </w:r>
          </w:p>
          <w:p w14:paraId="66918273" w14:textId="77777777" w:rsidR="00D56333" w:rsidRDefault="00D56333" w:rsidP="008906DC">
            <w:pPr>
              <w:rPr>
                <w:sz w:val="22"/>
                <w:szCs w:val="22"/>
                <w:lang w:val="pt-BR"/>
              </w:rPr>
            </w:pPr>
            <w:r w:rsidRPr="00F01B3E">
              <w:rPr>
                <w:sz w:val="22"/>
                <w:szCs w:val="22"/>
                <w:lang w:val="pt-BR"/>
              </w:rPr>
              <w:t>- Ủy ban Thường vụ Quốc hội;</w:t>
            </w:r>
            <w:r w:rsidRPr="00F01B3E">
              <w:rPr>
                <w:sz w:val="22"/>
                <w:szCs w:val="22"/>
                <w:lang w:val="pt-BR"/>
              </w:rPr>
              <w:br/>
              <w:t>- Chính phủ;</w:t>
            </w:r>
            <w:r w:rsidRPr="00F01B3E">
              <w:rPr>
                <w:sz w:val="22"/>
                <w:szCs w:val="22"/>
                <w:lang w:val="pt-BR"/>
              </w:rPr>
              <w:br/>
            </w:r>
            <w:r>
              <w:rPr>
                <w:sz w:val="22"/>
                <w:szCs w:val="22"/>
                <w:lang w:val="pt-BR"/>
              </w:rPr>
              <w:t>- NHCSXH Việt Nam;</w:t>
            </w:r>
          </w:p>
          <w:p w14:paraId="7746627F" w14:textId="5471C6E6" w:rsidR="00D56333" w:rsidRDefault="00D56333" w:rsidP="008906DC">
            <w:pPr>
              <w:rPr>
                <w:sz w:val="22"/>
                <w:szCs w:val="22"/>
                <w:lang w:val="pt-BR"/>
              </w:rPr>
            </w:pPr>
            <w:r w:rsidRPr="00F01B3E">
              <w:rPr>
                <w:sz w:val="22"/>
                <w:szCs w:val="22"/>
                <w:lang w:val="pt-BR"/>
              </w:rPr>
              <w:t xml:space="preserve">- Vụ Pháp chế </w:t>
            </w:r>
            <w:r>
              <w:rPr>
                <w:sz w:val="22"/>
                <w:szCs w:val="22"/>
                <w:lang w:val="pt-BR"/>
              </w:rPr>
              <w:t xml:space="preserve">- </w:t>
            </w:r>
            <w:r w:rsidRPr="00F01B3E">
              <w:rPr>
                <w:sz w:val="22"/>
                <w:szCs w:val="22"/>
                <w:lang w:val="pt-BR"/>
              </w:rPr>
              <w:t xml:space="preserve">Bộ Tài chính; </w:t>
            </w:r>
            <w:r w:rsidRPr="00F01B3E">
              <w:rPr>
                <w:sz w:val="22"/>
                <w:szCs w:val="22"/>
                <w:lang w:val="pt-BR"/>
              </w:rPr>
              <w:br/>
              <w:t xml:space="preserve">- Cục Kiểm tra </w:t>
            </w:r>
            <w:r w:rsidRPr="00852827">
              <w:rPr>
                <w:sz w:val="22"/>
                <w:szCs w:val="22"/>
                <w:lang w:val="pt-BR"/>
              </w:rPr>
              <w:t>VBQPPL</w:t>
            </w:r>
            <w:r w:rsidR="00610EAA">
              <w:rPr>
                <w:sz w:val="22"/>
                <w:szCs w:val="22"/>
                <w:lang w:val="pt-BR"/>
              </w:rPr>
              <w:t xml:space="preserve"> </w:t>
            </w:r>
            <w:r w:rsidRPr="00F01B3E">
              <w:rPr>
                <w:sz w:val="22"/>
                <w:szCs w:val="22"/>
                <w:lang w:val="pt-BR"/>
              </w:rPr>
              <w:t>và Q</w:t>
            </w:r>
            <w:r>
              <w:rPr>
                <w:sz w:val="22"/>
                <w:szCs w:val="22"/>
                <w:lang w:val="pt-BR"/>
              </w:rPr>
              <w:t xml:space="preserve">uản lý </w:t>
            </w:r>
            <w:r w:rsidRPr="00F01B3E">
              <w:rPr>
                <w:sz w:val="22"/>
                <w:szCs w:val="22"/>
                <w:lang w:val="pt-BR"/>
              </w:rPr>
              <w:t>XLVPHC - Bộ Tư pháp;</w:t>
            </w:r>
            <w:r w:rsidRPr="00F01B3E">
              <w:rPr>
                <w:sz w:val="22"/>
                <w:szCs w:val="22"/>
                <w:lang w:val="pt-BR"/>
              </w:rPr>
              <w:br/>
              <w:t>- TT Tỉnh ủy</w:t>
            </w:r>
            <w:r>
              <w:rPr>
                <w:sz w:val="22"/>
                <w:szCs w:val="22"/>
                <w:lang w:val="pt-BR"/>
              </w:rPr>
              <w:t>;</w:t>
            </w:r>
            <w:r w:rsidRPr="00F01B3E">
              <w:rPr>
                <w:sz w:val="22"/>
                <w:szCs w:val="22"/>
                <w:lang w:val="pt-BR"/>
              </w:rPr>
              <w:t xml:space="preserve"> TT HĐND tỉnh</w:t>
            </w:r>
            <w:r>
              <w:rPr>
                <w:sz w:val="22"/>
                <w:szCs w:val="22"/>
                <w:lang w:val="pt-BR"/>
              </w:rPr>
              <w:t>;</w:t>
            </w:r>
            <w:r w:rsidRPr="00F01B3E">
              <w:rPr>
                <w:sz w:val="22"/>
                <w:szCs w:val="22"/>
                <w:lang w:val="pt-BR"/>
              </w:rPr>
              <w:t xml:space="preserve"> UBND tỉnh;</w:t>
            </w:r>
            <w:r w:rsidRPr="00F01B3E">
              <w:rPr>
                <w:sz w:val="22"/>
                <w:szCs w:val="22"/>
                <w:lang w:val="pt-BR"/>
              </w:rPr>
              <w:br/>
              <w:t>- Ủy ban MTTQ Việt Nam tỉnh;</w:t>
            </w:r>
            <w:r w:rsidRPr="00F01B3E">
              <w:rPr>
                <w:sz w:val="22"/>
                <w:szCs w:val="22"/>
                <w:lang w:val="pt-BR"/>
              </w:rPr>
              <w:br/>
              <w:t>- Đại biểu Quốc hội</w:t>
            </w:r>
            <w:r>
              <w:rPr>
                <w:sz w:val="22"/>
                <w:szCs w:val="22"/>
                <w:lang w:val="pt-BR"/>
              </w:rPr>
              <w:t>;</w:t>
            </w:r>
            <w:r w:rsidRPr="00F01B3E">
              <w:rPr>
                <w:sz w:val="22"/>
                <w:szCs w:val="22"/>
                <w:lang w:val="pt-BR"/>
              </w:rPr>
              <w:t xml:space="preserve"> đại biểu HĐND tỉnh;</w:t>
            </w:r>
            <w:r w:rsidRPr="00F01B3E">
              <w:rPr>
                <w:sz w:val="22"/>
                <w:szCs w:val="22"/>
                <w:lang w:val="pt-BR"/>
              </w:rPr>
              <w:br/>
              <w:t>- Các Sở, ban, ngành, tổ chức chính trị - xã hội;</w:t>
            </w:r>
          </w:p>
          <w:p w14:paraId="623D917A" w14:textId="77777777" w:rsidR="00D56333" w:rsidRDefault="00D56333" w:rsidP="008906DC">
            <w:pPr>
              <w:rPr>
                <w:sz w:val="22"/>
                <w:szCs w:val="22"/>
                <w:lang w:val="pt-BR"/>
              </w:rPr>
            </w:pPr>
            <w:r>
              <w:rPr>
                <w:sz w:val="22"/>
                <w:szCs w:val="22"/>
                <w:lang w:val="pt-BR"/>
              </w:rPr>
              <w:t>- Lãnh đạo, CV Văn phòng Đoàn ĐBQH và HĐND tỉnh;</w:t>
            </w:r>
            <w:r w:rsidRPr="00F01B3E">
              <w:rPr>
                <w:sz w:val="22"/>
                <w:szCs w:val="22"/>
                <w:lang w:val="pt-BR"/>
              </w:rPr>
              <w:br/>
              <w:t>- HĐND, UBND các xã, phường;</w:t>
            </w:r>
          </w:p>
          <w:p w14:paraId="6F02F286" w14:textId="77777777" w:rsidR="00D56333" w:rsidRDefault="00D56333" w:rsidP="008906DC">
            <w:pPr>
              <w:rPr>
                <w:sz w:val="22"/>
                <w:szCs w:val="22"/>
                <w:lang w:val="pt-BR"/>
              </w:rPr>
            </w:pPr>
            <w:r w:rsidRPr="00852827">
              <w:rPr>
                <w:sz w:val="22"/>
                <w:szCs w:val="22"/>
                <w:lang w:val="pt-BR"/>
              </w:rPr>
              <w:t xml:space="preserve">- Báo và Phát thanh, Truyền hình </w:t>
            </w:r>
            <w:r>
              <w:rPr>
                <w:sz w:val="22"/>
                <w:szCs w:val="22"/>
                <w:lang w:val="pt-BR"/>
              </w:rPr>
              <w:t>tỉnh Sơn La</w:t>
            </w:r>
            <w:r w:rsidRPr="00852827">
              <w:rPr>
                <w:sz w:val="22"/>
                <w:szCs w:val="22"/>
                <w:lang w:val="pt-BR"/>
              </w:rPr>
              <w:t>;</w:t>
            </w:r>
          </w:p>
          <w:p w14:paraId="5F1EEC86" w14:textId="0027B27D" w:rsidR="00D56333" w:rsidRPr="00F01B3E" w:rsidRDefault="00D56333" w:rsidP="008906DC">
            <w:pPr>
              <w:rPr>
                <w:sz w:val="22"/>
                <w:szCs w:val="22"/>
                <w:lang w:val="es-ES"/>
              </w:rPr>
            </w:pPr>
            <w:r w:rsidRPr="00BA2405">
              <w:rPr>
                <w:sz w:val="22"/>
                <w:szCs w:val="22"/>
                <w:lang w:val="pt-BR"/>
              </w:rPr>
              <w:t>- Cổng thông tin điện tử tỉnh;</w:t>
            </w:r>
            <w:r w:rsidRPr="00F01B3E">
              <w:rPr>
                <w:sz w:val="22"/>
                <w:szCs w:val="22"/>
                <w:lang w:val="pt-BR"/>
              </w:rPr>
              <w:br/>
            </w:r>
            <w:r w:rsidRPr="009E4629">
              <w:rPr>
                <w:sz w:val="22"/>
                <w:szCs w:val="22"/>
                <w:lang w:val="pt-BR"/>
              </w:rPr>
              <w:t>- Trang TTĐT tổng hợp Đoàn ĐBQH và HĐND tỉnh;</w:t>
            </w:r>
            <w:r w:rsidRPr="00F01B3E">
              <w:rPr>
                <w:sz w:val="22"/>
                <w:szCs w:val="22"/>
                <w:lang w:val="pt-BR"/>
              </w:rPr>
              <w:br/>
              <w:t>- Lưu: VT</w:t>
            </w:r>
            <w:r w:rsidR="00AB71E4">
              <w:rPr>
                <w:sz w:val="22"/>
                <w:szCs w:val="22"/>
                <w:lang w:val="pt-BR"/>
              </w:rPr>
              <w:t>, DT.</w:t>
            </w:r>
          </w:p>
        </w:tc>
        <w:tc>
          <w:tcPr>
            <w:tcW w:w="3119" w:type="dxa"/>
          </w:tcPr>
          <w:p w14:paraId="4064B59C" w14:textId="77777777" w:rsidR="00D56333" w:rsidRPr="00F01B3E" w:rsidRDefault="00D56333" w:rsidP="008906DC">
            <w:pPr>
              <w:spacing w:before="40"/>
              <w:jc w:val="center"/>
              <w:rPr>
                <w:b/>
                <w:lang w:val="pt-BR"/>
              </w:rPr>
            </w:pPr>
            <w:r w:rsidRPr="00F01B3E">
              <w:rPr>
                <w:b/>
                <w:lang w:val="pt-BR"/>
              </w:rPr>
              <w:t>CHỦ TỊCH</w:t>
            </w:r>
          </w:p>
          <w:p w14:paraId="7297EED8" w14:textId="77777777" w:rsidR="00D56333" w:rsidRPr="00F01B3E" w:rsidRDefault="00D56333" w:rsidP="008906DC">
            <w:pPr>
              <w:jc w:val="center"/>
              <w:rPr>
                <w:lang w:val="pt-BR"/>
              </w:rPr>
            </w:pPr>
          </w:p>
          <w:p w14:paraId="49B2D81E" w14:textId="77777777" w:rsidR="00D56333" w:rsidRPr="00F01B3E" w:rsidRDefault="00D56333" w:rsidP="008906DC">
            <w:pPr>
              <w:jc w:val="center"/>
              <w:rPr>
                <w:lang w:val="pt-BR"/>
              </w:rPr>
            </w:pPr>
          </w:p>
          <w:p w14:paraId="6D19D648" w14:textId="77777777" w:rsidR="00D56333" w:rsidRPr="00F01B3E" w:rsidRDefault="00D56333" w:rsidP="008906DC">
            <w:pPr>
              <w:jc w:val="center"/>
              <w:rPr>
                <w:lang w:val="pt-BR"/>
              </w:rPr>
            </w:pPr>
          </w:p>
          <w:p w14:paraId="133E6AC4" w14:textId="77777777" w:rsidR="00D56333" w:rsidRPr="00F01B3E" w:rsidRDefault="00D56333" w:rsidP="008906DC">
            <w:pPr>
              <w:jc w:val="center"/>
              <w:rPr>
                <w:lang w:val="pt-BR"/>
              </w:rPr>
            </w:pPr>
          </w:p>
          <w:p w14:paraId="5C92962D" w14:textId="77777777" w:rsidR="00D56333" w:rsidRPr="00F01B3E" w:rsidRDefault="00D56333" w:rsidP="008906DC">
            <w:pPr>
              <w:jc w:val="center"/>
              <w:rPr>
                <w:lang w:val="pt-BR"/>
              </w:rPr>
            </w:pPr>
          </w:p>
          <w:p w14:paraId="7E98264B" w14:textId="77777777" w:rsidR="00D56333" w:rsidRPr="00F01B3E" w:rsidRDefault="00D56333" w:rsidP="008906DC">
            <w:pPr>
              <w:jc w:val="center"/>
              <w:rPr>
                <w:lang w:val="pt-BR"/>
              </w:rPr>
            </w:pPr>
          </w:p>
          <w:p w14:paraId="2E02054E" w14:textId="3AC9C309" w:rsidR="00D56333" w:rsidRDefault="00354D4A" w:rsidP="008906DC">
            <w:pPr>
              <w:jc w:val="center"/>
              <w:rPr>
                <w:b/>
                <w:lang w:val="pt-BR"/>
              </w:rPr>
            </w:pPr>
            <w:r>
              <w:rPr>
                <w:b/>
                <w:lang w:val="pt-BR"/>
              </w:rPr>
              <w:t>Lò Minh Hùng</w:t>
            </w:r>
          </w:p>
          <w:p w14:paraId="1E925722" w14:textId="77777777" w:rsidR="00D56333" w:rsidRDefault="00D56333" w:rsidP="008906DC">
            <w:pPr>
              <w:jc w:val="center"/>
              <w:rPr>
                <w:b/>
                <w:lang w:val="pt-BR"/>
              </w:rPr>
            </w:pPr>
          </w:p>
          <w:p w14:paraId="6F256600" w14:textId="77777777" w:rsidR="00D56333" w:rsidRDefault="00D56333" w:rsidP="008906DC">
            <w:pPr>
              <w:jc w:val="center"/>
              <w:rPr>
                <w:b/>
                <w:lang w:val="pt-BR"/>
              </w:rPr>
            </w:pPr>
          </w:p>
          <w:p w14:paraId="08C7061D" w14:textId="77777777" w:rsidR="00D56333" w:rsidRPr="00F01B3E" w:rsidRDefault="00D56333" w:rsidP="008906DC">
            <w:pPr>
              <w:jc w:val="center"/>
              <w:rPr>
                <w:b/>
                <w:lang w:val="pt-BR"/>
              </w:rPr>
            </w:pPr>
          </w:p>
        </w:tc>
      </w:tr>
    </w:tbl>
    <w:p w14:paraId="597F4780" w14:textId="77777777" w:rsidR="00D56333" w:rsidRDefault="00D56333" w:rsidP="00D56333">
      <w:pPr>
        <w:pStyle w:val="BodyText"/>
        <w:spacing w:after="0"/>
        <w:jc w:val="both"/>
      </w:pPr>
    </w:p>
    <w:p w14:paraId="5BF78306" w14:textId="77777777" w:rsidR="008302BB" w:rsidRDefault="008302BB" w:rsidP="00D56333">
      <w:pPr>
        <w:pStyle w:val="BodyText"/>
        <w:spacing w:after="0"/>
        <w:jc w:val="both"/>
      </w:pPr>
    </w:p>
    <w:p w14:paraId="416A70DF" w14:textId="77777777" w:rsidR="008302BB" w:rsidRDefault="008302BB" w:rsidP="00D56333">
      <w:pPr>
        <w:pStyle w:val="BodyText"/>
        <w:spacing w:after="0"/>
        <w:jc w:val="both"/>
      </w:pPr>
    </w:p>
    <w:p w14:paraId="2B78EE42" w14:textId="77777777" w:rsidR="00046A66" w:rsidRDefault="00046A66" w:rsidP="00D56333">
      <w:pPr>
        <w:pStyle w:val="BodyText"/>
        <w:spacing w:after="0"/>
        <w:jc w:val="both"/>
      </w:pPr>
    </w:p>
    <w:sectPr w:rsidR="00046A66" w:rsidSect="007D503F">
      <w:headerReference w:type="even" r:id="rId7"/>
      <w:headerReference w:type="default" r:id="rId8"/>
      <w:pgSz w:w="11900" w:h="16840"/>
      <w:pgMar w:top="1134" w:right="1134" w:bottom="1134" w:left="1701" w:header="0" w:footer="726" w:gutter="0"/>
      <w:pgNumType w:start="2"/>
      <w:cols w:space="720"/>
      <w:noEndnote/>
      <w:docGrid w:linePitch="360"/>
      <w15:footnoteColumns w:val="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087CDAC" w14:textId="77777777" w:rsidR="000F4A40" w:rsidRDefault="000F4A40">
      <w:r>
        <w:separator/>
      </w:r>
    </w:p>
  </w:endnote>
  <w:endnote w:type="continuationSeparator" w:id="0">
    <w:p w14:paraId="5EE6AFDB" w14:textId="77777777" w:rsidR="000F4A40" w:rsidRDefault="000F4A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nTime">
    <w:altName w:val="Courier New"/>
    <w:charset w:val="00"/>
    <w:family w:val="swiss"/>
    <w:pitch w:val="variable"/>
    <w:sig w:usb0="00000003" w:usb1="00000000" w:usb2="00000000" w:usb3="00000000" w:csb0="00000001" w:csb1="00000000"/>
  </w:font>
  <w:font w:name="Times New Roman Bold">
    <w:altName w:val="Times New Roman"/>
    <w:panose1 w:val="02020803070505020304"/>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A716E10" w14:textId="77777777" w:rsidR="000F4A40" w:rsidRDefault="000F4A40">
      <w:r>
        <w:separator/>
      </w:r>
    </w:p>
  </w:footnote>
  <w:footnote w:type="continuationSeparator" w:id="0">
    <w:p w14:paraId="67F5A654" w14:textId="77777777" w:rsidR="000F4A40" w:rsidRDefault="000F4A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1ED0A2" w14:textId="77777777" w:rsidR="00D67C1A" w:rsidRDefault="00D56333">
    <w:pPr>
      <w:spacing w:line="1" w:lineRule="exact"/>
    </w:pPr>
    <w:r>
      <w:rPr>
        <w:noProof/>
        <w:lang w:val="en-US"/>
      </w:rPr>
      <mc:AlternateContent>
        <mc:Choice Requires="wps">
          <w:drawing>
            <wp:anchor distT="0" distB="0" distL="0" distR="0" simplePos="0" relativeHeight="251660288" behindDoc="1" locked="0" layoutInCell="1" allowOverlap="1" wp14:anchorId="75DC54FA" wp14:editId="20B50092">
              <wp:simplePos x="0" y="0"/>
              <wp:positionH relativeFrom="page">
                <wp:posOffset>3969385</wp:posOffset>
              </wp:positionH>
              <wp:positionV relativeFrom="page">
                <wp:posOffset>564515</wp:posOffset>
              </wp:positionV>
              <wp:extent cx="57150" cy="102870"/>
              <wp:effectExtent l="0" t="0" r="0" b="0"/>
              <wp:wrapNone/>
              <wp:docPr id="45" name="Shape 45"/>
              <wp:cNvGraphicFramePr/>
              <a:graphic xmlns:a="http://schemas.openxmlformats.org/drawingml/2006/main">
                <a:graphicData uri="http://schemas.microsoft.com/office/word/2010/wordprocessingShape">
                  <wps:wsp>
                    <wps:cNvSpPr txBox="1"/>
                    <wps:spPr>
                      <a:xfrm>
                        <a:off x="0" y="0"/>
                        <a:ext cx="57150" cy="102870"/>
                      </a:xfrm>
                      <a:prstGeom prst="rect">
                        <a:avLst/>
                      </a:prstGeom>
                      <a:noFill/>
                    </wps:spPr>
                    <wps:txbx>
                      <w:txbxContent>
                        <w:p w14:paraId="77FDF9E8" w14:textId="77777777" w:rsidR="00D67C1A" w:rsidRDefault="00D56333">
                          <w:pPr>
                            <w:pStyle w:val="Headerorfooter20"/>
                          </w:pPr>
                          <w:r>
                            <w:fldChar w:fldCharType="begin"/>
                          </w:r>
                          <w:r>
                            <w:instrText xml:space="preserve"> PAGE \* MERGEFORMAT </w:instrText>
                          </w:r>
                          <w:r>
                            <w:fldChar w:fldCharType="separate"/>
                          </w:r>
                          <w:r>
                            <w:rPr>
                              <w:noProof/>
                            </w:rPr>
                            <w:t>2</w:t>
                          </w:r>
                          <w:r>
                            <w:fldChar w:fldCharType="end"/>
                          </w:r>
                        </w:p>
                      </w:txbxContent>
                    </wps:txbx>
                    <wps:bodyPr wrap="none" lIns="0" tIns="0" rIns="0" bIns="0">
                      <a:spAutoFit/>
                    </wps:bodyPr>
                  </wps:wsp>
                </a:graphicData>
              </a:graphic>
            </wp:anchor>
          </w:drawing>
        </mc:Choice>
        <mc:Fallback>
          <w:pict>
            <v:shapetype w14:anchorId="75DC54FA" id="_x0000_t202" coordsize="21600,21600" o:spt="202" path="m,l,21600r21600,l21600,xe">
              <v:stroke joinstyle="miter"/>
              <v:path gradientshapeok="t" o:connecttype="rect"/>
            </v:shapetype>
            <v:shape id="Shape 45" o:spid="_x0000_s1027" type="#_x0000_t202" style="position:absolute;margin-left:312.55pt;margin-top:44.45pt;width:4.5pt;height:8.1pt;z-index:-25165619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" filled="f" stroked="f">
              <v:textbox style="mso-fit-shape-to-text:t" inset="0,0,0,0">
                <w:txbxContent>
                  <w:p w14:paraId="77FDF9E8" w14:textId="77777777" w:rsidR="00D67C1A" w:rsidRDefault="00D56333">
                    <w:pPr>
                      <w:pStyle w:val="Headerorfooter20"/>
                    </w:pPr>
                    <w:r>
                      <w:fldChar w:fldCharType="begin"/>
                    </w:r>
                    <w:r>
                      <w:instrText xml:space="preserve"> PAGE \* MERGEFORMAT </w:instrText>
                    </w:r>
                    <w:r>
                      <w:fldChar w:fldCharType="separate"/>
                    </w:r>
                    <w:r>
                      <w:rPr>
                        <w:noProof/>
                      </w:rPr>
                      <w:t>2</w:t>
                    </w:r>
                    <w:r>
                      <w:fldChar w:fldCharType="end"/>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0E1D80" w14:textId="77777777" w:rsidR="00D67C1A" w:rsidRPr="009E3674" w:rsidRDefault="00D56333">
    <w:pPr>
      <w:spacing w:line="1" w:lineRule="exact"/>
      <w:rPr>
        <w:lang w:val="en-US"/>
      </w:rPr>
    </w:pPr>
    <w:r w:rsidRPr="009E3674">
      <w:rPr>
        <w:noProof/>
        <w:lang w:val="en-US"/>
      </w:rPr>
      <mc:AlternateContent>
        <mc:Choice Requires="wps">
          <w:drawing>
            <wp:anchor distT="0" distB="0" distL="0" distR="0" simplePos="0" relativeHeight="251659264" behindDoc="1" locked="0" layoutInCell="1" allowOverlap="1" wp14:anchorId="5AE39D5B" wp14:editId="69188E5D">
              <wp:simplePos x="0" y="0"/>
              <wp:positionH relativeFrom="page">
                <wp:posOffset>3969385</wp:posOffset>
              </wp:positionH>
              <wp:positionV relativeFrom="page">
                <wp:posOffset>564515</wp:posOffset>
              </wp:positionV>
              <wp:extent cx="57150" cy="102870"/>
              <wp:effectExtent l="0" t="0" r="0" b="0"/>
              <wp:wrapNone/>
              <wp:docPr id="43" name="Shape 43"/>
              <wp:cNvGraphicFramePr/>
              <a:graphic xmlns:a="http://schemas.openxmlformats.org/drawingml/2006/main">
                <a:graphicData uri="http://schemas.microsoft.com/office/word/2010/wordprocessingShape">
                  <wps:wsp>
                    <wps:cNvSpPr txBox="1"/>
                    <wps:spPr>
                      <a:xfrm>
                        <a:off x="0" y="0"/>
                        <a:ext cx="57150" cy="102870"/>
                      </a:xfrm>
                      <a:prstGeom prst="rect">
                        <a:avLst/>
                      </a:prstGeom>
                      <a:noFill/>
                    </wps:spPr>
                    <wps:txbx>
                      <w:txbxContent>
                        <w:p w14:paraId="0F426DA5" w14:textId="77777777" w:rsidR="00D67C1A" w:rsidRDefault="00D56333">
                          <w:pPr>
                            <w:pStyle w:val="Headerorfooter20"/>
                          </w:pPr>
                          <w:r>
                            <w:fldChar w:fldCharType="begin"/>
                          </w:r>
                          <w:r>
                            <w:instrText xml:space="preserve"> PAGE \* MERGEFORMAT </w:instrText>
                          </w:r>
                          <w:r>
                            <w:fldChar w:fldCharType="separate"/>
                          </w:r>
                          <w:r w:rsidR="00630F53">
                            <w:rPr>
                              <w:noProof/>
                            </w:rPr>
                            <w:t>4</w:t>
                          </w:r>
                          <w:r>
                            <w:fldChar w:fldCharType="end"/>
                          </w:r>
                        </w:p>
                      </w:txbxContent>
                    </wps:txbx>
                    <wps:bodyPr wrap="none" lIns="0" tIns="0" rIns="0" bIns="0">
                      <a:spAutoFit/>
                    </wps:bodyPr>
                  </wps:wsp>
                </a:graphicData>
              </a:graphic>
            </wp:anchor>
          </w:drawing>
        </mc:Choice>
        <mc:Fallback>
          <w:pict>
            <v:shapetype w14:anchorId="5AE39D5B" id="_x0000_t202" coordsize="21600,21600" o:spt="202" path="m,l,21600r21600,l21600,xe">
              <v:stroke joinstyle="miter"/>
              <v:path gradientshapeok="t" o:connecttype="rect"/>
            </v:shapetype>
            <v:shape id="Shape 43" o:spid="_x0000_s1028" type="#_x0000_t202" style="position:absolute;margin-left:312.55pt;margin-top:44.45pt;width:4.5pt;height:8.1pt;z-index:-25165721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" filled="f" stroked="f">
              <v:textbox style="mso-fit-shape-to-text:t" inset="0,0,0,0">
                <w:txbxContent>
                  <w:p w14:paraId="0F426DA5" w14:textId="77777777" w:rsidR="00D67C1A" w:rsidRDefault="00D56333">
                    <w:pPr>
                      <w:pStyle w:val="Headerorfooter20"/>
                    </w:pPr>
                    <w:r>
                      <w:fldChar w:fldCharType="begin"/>
                    </w:r>
                    <w:r>
                      <w:instrText xml:space="preserve"> PAGE \* MERGEFORMAT </w:instrText>
                    </w:r>
                    <w:r>
                      <w:fldChar w:fldCharType="separate"/>
                    </w:r>
                    <w:r w:rsidR="00630F53">
                      <w:rPr>
                        <w:noProof/>
                      </w:rPr>
                      <w:t>4</w:t>
                    </w:r>
                    <w: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D463346"/>
    <w:multiLevelType w:val="hybridMultilevel"/>
    <w:tmpl w:val="FC24B986"/>
    <w:lvl w:ilvl="0" w:tplc="C652E12C">
      <w:start w:val="1"/>
      <w:numFmt w:val="decimal"/>
      <w:lvlText w:val="%1."/>
      <w:lvlJc w:val="left"/>
      <w:pPr>
        <w:ind w:left="1080" w:hanging="360"/>
      </w:pPr>
      <w:rPr>
        <w:rFonts w:hint="default"/>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4355600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630D"/>
    <w:rsid w:val="00011739"/>
    <w:rsid w:val="00027FED"/>
    <w:rsid w:val="00046A66"/>
    <w:rsid w:val="00055385"/>
    <w:rsid w:val="00056349"/>
    <w:rsid w:val="00080F7B"/>
    <w:rsid w:val="0009409F"/>
    <w:rsid w:val="000A5D4F"/>
    <w:rsid w:val="000B2F85"/>
    <w:rsid w:val="000D5D4F"/>
    <w:rsid w:val="000E153E"/>
    <w:rsid w:val="000E3066"/>
    <w:rsid w:val="000F4A40"/>
    <w:rsid w:val="00116519"/>
    <w:rsid w:val="001271AC"/>
    <w:rsid w:val="00166561"/>
    <w:rsid w:val="00170F45"/>
    <w:rsid w:val="001811BB"/>
    <w:rsid w:val="00184316"/>
    <w:rsid w:val="0018574A"/>
    <w:rsid w:val="00197500"/>
    <w:rsid w:val="001B5448"/>
    <w:rsid w:val="001D4906"/>
    <w:rsid w:val="001E5E0B"/>
    <w:rsid w:val="00200364"/>
    <w:rsid w:val="00205637"/>
    <w:rsid w:val="002232E2"/>
    <w:rsid w:val="00232989"/>
    <w:rsid w:val="00236962"/>
    <w:rsid w:val="002460E0"/>
    <w:rsid w:val="002469F4"/>
    <w:rsid w:val="0025422F"/>
    <w:rsid w:val="002707CD"/>
    <w:rsid w:val="00274367"/>
    <w:rsid w:val="00277F77"/>
    <w:rsid w:val="00285839"/>
    <w:rsid w:val="002A3287"/>
    <w:rsid w:val="002A72EE"/>
    <w:rsid w:val="002C4CF2"/>
    <w:rsid w:val="002D17DE"/>
    <w:rsid w:val="002E20EE"/>
    <w:rsid w:val="002F735B"/>
    <w:rsid w:val="00302B93"/>
    <w:rsid w:val="003034F8"/>
    <w:rsid w:val="00315D63"/>
    <w:rsid w:val="0032630D"/>
    <w:rsid w:val="00333E09"/>
    <w:rsid w:val="003350F0"/>
    <w:rsid w:val="00335709"/>
    <w:rsid w:val="00340E59"/>
    <w:rsid w:val="00341446"/>
    <w:rsid w:val="00345173"/>
    <w:rsid w:val="00352E46"/>
    <w:rsid w:val="00353B39"/>
    <w:rsid w:val="00354D4A"/>
    <w:rsid w:val="00360CEA"/>
    <w:rsid w:val="0036266E"/>
    <w:rsid w:val="00365F27"/>
    <w:rsid w:val="00385BEA"/>
    <w:rsid w:val="003B3C3C"/>
    <w:rsid w:val="003B56EC"/>
    <w:rsid w:val="003D79AA"/>
    <w:rsid w:val="003E750F"/>
    <w:rsid w:val="00402440"/>
    <w:rsid w:val="004115EE"/>
    <w:rsid w:val="004431A9"/>
    <w:rsid w:val="00444CE4"/>
    <w:rsid w:val="00447E39"/>
    <w:rsid w:val="0047346B"/>
    <w:rsid w:val="004868A8"/>
    <w:rsid w:val="004922C8"/>
    <w:rsid w:val="004A0775"/>
    <w:rsid w:val="004E5F6E"/>
    <w:rsid w:val="00531378"/>
    <w:rsid w:val="00571F7A"/>
    <w:rsid w:val="005A337C"/>
    <w:rsid w:val="005A3544"/>
    <w:rsid w:val="005B551F"/>
    <w:rsid w:val="005F60F6"/>
    <w:rsid w:val="005F6E8F"/>
    <w:rsid w:val="00610EAA"/>
    <w:rsid w:val="0061260D"/>
    <w:rsid w:val="00617C32"/>
    <w:rsid w:val="00620D9D"/>
    <w:rsid w:val="00622031"/>
    <w:rsid w:val="0063029E"/>
    <w:rsid w:val="00630F53"/>
    <w:rsid w:val="006552EA"/>
    <w:rsid w:val="00677B04"/>
    <w:rsid w:val="00682BA9"/>
    <w:rsid w:val="00682BDD"/>
    <w:rsid w:val="00682D74"/>
    <w:rsid w:val="00685C65"/>
    <w:rsid w:val="00693E69"/>
    <w:rsid w:val="006A54DB"/>
    <w:rsid w:val="006B5EF0"/>
    <w:rsid w:val="006B6CF8"/>
    <w:rsid w:val="0070523B"/>
    <w:rsid w:val="0070628A"/>
    <w:rsid w:val="00720AA0"/>
    <w:rsid w:val="00731B32"/>
    <w:rsid w:val="007325FB"/>
    <w:rsid w:val="00745D87"/>
    <w:rsid w:val="00775B03"/>
    <w:rsid w:val="00781C22"/>
    <w:rsid w:val="00782ABD"/>
    <w:rsid w:val="007837B7"/>
    <w:rsid w:val="00784C9F"/>
    <w:rsid w:val="007877A4"/>
    <w:rsid w:val="007A0964"/>
    <w:rsid w:val="007A0CFE"/>
    <w:rsid w:val="007A330A"/>
    <w:rsid w:val="007C5862"/>
    <w:rsid w:val="007D04A9"/>
    <w:rsid w:val="007D04C1"/>
    <w:rsid w:val="007D1E15"/>
    <w:rsid w:val="007D47DB"/>
    <w:rsid w:val="007D503F"/>
    <w:rsid w:val="007F46F7"/>
    <w:rsid w:val="0080414D"/>
    <w:rsid w:val="008112E1"/>
    <w:rsid w:val="008155FC"/>
    <w:rsid w:val="00820149"/>
    <w:rsid w:val="00820A8B"/>
    <w:rsid w:val="008302BB"/>
    <w:rsid w:val="00833978"/>
    <w:rsid w:val="00843A46"/>
    <w:rsid w:val="00857A01"/>
    <w:rsid w:val="00864C05"/>
    <w:rsid w:val="008811B6"/>
    <w:rsid w:val="0089656B"/>
    <w:rsid w:val="0089672F"/>
    <w:rsid w:val="00897BC7"/>
    <w:rsid w:val="008A1BF2"/>
    <w:rsid w:val="008B6227"/>
    <w:rsid w:val="008C2F06"/>
    <w:rsid w:val="008D5148"/>
    <w:rsid w:val="008D6751"/>
    <w:rsid w:val="008E1A73"/>
    <w:rsid w:val="008F458B"/>
    <w:rsid w:val="009068E3"/>
    <w:rsid w:val="00924382"/>
    <w:rsid w:val="00942F9E"/>
    <w:rsid w:val="009467C7"/>
    <w:rsid w:val="009578EE"/>
    <w:rsid w:val="009861E4"/>
    <w:rsid w:val="009A69DA"/>
    <w:rsid w:val="009B2865"/>
    <w:rsid w:val="009B79C5"/>
    <w:rsid w:val="009C264D"/>
    <w:rsid w:val="009E3674"/>
    <w:rsid w:val="009F5904"/>
    <w:rsid w:val="00A06D8D"/>
    <w:rsid w:val="00A448C5"/>
    <w:rsid w:val="00A565A2"/>
    <w:rsid w:val="00A573B2"/>
    <w:rsid w:val="00A62741"/>
    <w:rsid w:val="00A75E9D"/>
    <w:rsid w:val="00A822FF"/>
    <w:rsid w:val="00A8580A"/>
    <w:rsid w:val="00A93DB0"/>
    <w:rsid w:val="00A96B6B"/>
    <w:rsid w:val="00A96DA0"/>
    <w:rsid w:val="00AA62F2"/>
    <w:rsid w:val="00AB71E4"/>
    <w:rsid w:val="00AC37F4"/>
    <w:rsid w:val="00AE6F02"/>
    <w:rsid w:val="00AF2D7D"/>
    <w:rsid w:val="00AF5646"/>
    <w:rsid w:val="00B02F7B"/>
    <w:rsid w:val="00B047B2"/>
    <w:rsid w:val="00B0741E"/>
    <w:rsid w:val="00B34707"/>
    <w:rsid w:val="00B53F68"/>
    <w:rsid w:val="00B85D1A"/>
    <w:rsid w:val="00BA28D8"/>
    <w:rsid w:val="00BA5CF5"/>
    <w:rsid w:val="00BA6EF7"/>
    <w:rsid w:val="00BB45AF"/>
    <w:rsid w:val="00BB7556"/>
    <w:rsid w:val="00BE69C4"/>
    <w:rsid w:val="00C11B29"/>
    <w:rsid w:val="00C138DD"/>
    <w:rsid w:val="00C2664A"/>
    <w:rsid w:val="00C30A04"/>
    <w:rsid w:val="00C47790"/>
    <w:rsid w:val="00C57463"/>
    <w:rsid w:val="00C57B41"/>
    <w:rsid w:val="00C8219A"/>
    <w:rsid w:val="00C86CED"/>
    <w:rsid w:val="00CB6888"/>
    <w:rsid w:val="00CC6DEA"/>
    <w:rsid w:val="00CD2261"/>
    <w:rsid w:val="00CD613D"/>
    <w:rsid w:val="00CE0E2D"/>
    <w:rsid w:val="00CF1FFA"/>
    <w:rsid w:val="00D01945"/>
    <w:rsid w:val="00D03ED6"/>
    <w:rsid w:val="00D04B76"/>
    <w:rsid w:val="00D225F1"/>
    <w:rsid w:val="00D3098A"/>
    <w:rsid w:val="00D56333"/>
    <w:rsid w:val="00D67C1A"/>
    <w:rsid w:val="00D80AC0"/>
    <w:rsid w:val="00D8232A"/>
    <w:rsid w:val="00D83CB3"/>
    <w:rsid w:val="00D84F10"/>
    <w:rsid w:val="00D92C2C"/>
    <w:rsid w:val="00DC3206"/>
    <w:rsid w:val="00DC39DE"/>
    <w:rsid w:val="00DD5AC4"/>
    <w:rsid w:val="00E1313C"/>
    <w:rsid w:val="00E253C5"/>
    <w:rsid w:val="00E33E51"/>
    <w:rsid w:val="00E403AA"/>
    <w:rsid w:val="00E4107D"/>
    <w:rsid w:val="00E85E7C"/>
    <w:rsid w:val="00E92147"/>
    <w:rsid w:val="00E96752"/>
    <w:rsid w:val="00EA108A"/>
    <w:rsid w:val="00EC2965"/>
    <w:rsid w:val="00EE0605"/>
    <w:rsid w:val="00EE6D17"/>
    <w:rsid w:val="00EF15DE"/>
    <w:rsid w:val="00F04997"/>
    <w:rsid w:val="00F14F48"/>
    <w:rsid w:val="00F2102A"/>
    <w:rsid w:val="00F25428"/>
    <w:rsid w:val="00F35695"/>
    <w:rsid w:val="00F638AD"/>
    <w:rsid w:val="00F86327"/>
    <w:rsid w:val="00F912B6"/>
    <w:rsid w:val="00F95B35"/>
    <w:rsid w:val="00FC42CB"/>
    <w:rsid w:val="00FC4908"/>
    <w:rsid w:val="00FD474E"/>
    <w:rsid w:val="00FF4D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C61A16"/>
  <w15:chartTrackingRefBased/>
  <w15:docId w15:val="{50EF2450-1ED1-428E-A687-B673FA2343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sz w:val="22"/>
        <w:szCs w:val="22"/>
        <w:lang w:val="en-US" w:eastAsia="en-US" w:bidi="ar-SA"/>
      </w:rPr>
    </w:rPrDefault>
    <w:pPrDefault>
      <w:pPr>
        <w:spacing w:before="120" w:after="120" w:line="360" w:lineRule="exact"/>
        <w:ind w:firstLine="56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D56333"/>
    <w:pPr>
      <w:spacing w:before="0" w:after="0" w:line="240" w:lineRule="auto"/>
      <w:ind w:firstLine="0"/>
      <w:jc w:val="left"/>
    </w:pPr>
    <w:rPr>
      <w:rFonts w:eastAsia="Times New Roman" w:cs="Times New Roman"/>
      <w:sz w:val="28"/>
      <w:szCs w:val="28"/>
      <w:lang w:val="it-I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unhideWhenUsed/>
    <w:qFormat/>
    <w:rsid w:val="00D56333"/>
    <w:pPr>
      <w:spacing w:after="120"/>
    </w:pPr>
    <w:rPr>
      <w:rFonts w:ascii=".VnTime" w:hAnsi=".VnTime"/>
      <w:spacing w:val="2"/>
      <w:sz w:val="24"/>
      <w:szCs w:val="20"/>
      <w:lang w:val="en-US"/>
    </w:rPr>
  </w:style>
  <w:style w:type="character" w:customStyle="1" w:styleId="BodyTextChar">
    <w:name w:val="Body Text Char"/>
    <w:basedOn w:val="DefaultParagraphFont"/>
    <w:link w:val="BodyText"/>
    <w:uiPriority w:val="1"/>
    <w:rsid w:val="00D56333"/>
    <w:rPr>
      <w:rFonts w:ascii=".VnTime" w:eastAsia="Times New Roman" w:hAnsi=".VnTime" w:cs="Times New Roman"/>
      <w:spacing w:val="2"/>
      <w:sz w:val="24"/>
      <w:szCs w:val="20"/>
    </w:rPr>
  </w:style>
  <w:style w:type="paragraph" w:styleId="ListParagraph">
    <w:name w:val="List Paragraph"/>
    <w:aliases w:val="List Paragraph-ExecSummary,List Paragraph (numbered (a)),Numbered List Paragraph,List Paragraph1,Bullets,References,WB List Paragraph,Đoạn của Danh sách,List Bullet-OpsManual,Numbered paragraph,List Paragraph2,H1,A. Heading,En tête 1,A"/>
    <w:basedOn w:val="Normal"/>
    <w:link w:val="ListParagraphChar"/>
    <w:uiPriority w:val="34"/>
    <w:qFormat/>
    <w:rsid w:val="00D56333"/>
    <w:pPr>
      <w:ind w:left="720"/>
    </w:pPr>
    <w:rPr>
      <w:rFonts w:ascii=".VnTime" w:hAnsi=".VnTime"/>
      <w:spacing w:val="2"/>
      <w:sz w:val="24"/>
      <w:szCs w:val="20"/>
      <w:lang w:val="en-US"/>
    </w:rPr>
  </w:style>
  <w:style w:type="character" w:customStyle="1" w:styleId="ListParagraphChar">
    <w:name w:val="List Paragraph Char"/>
    <w:aliases w:val="List Paragraph-ExecSummary Char,List Paragraph (numbered (a)) Char,Numbered List Paragraph Char,List Paragraph1 Char,Bullets Char,References Char,WB List Paragraph Char,Đoạn của Danh sách Char,List Bullet-OpsManual Char,H1 Char"/>
    <w:link w:val="ListParagraph"/>
    <w:uiPriority w:val="34"/>
    <w:qFormat/>
    <w:rsid w:val="00D56333"/>
    <w:rPr>
      <w:rFonts w:ascii=".VnTime" w:eastAsia="Times New Roman" w:hAnsi=".VnTime" w:cs="Times New Roman"/>
      <w:spacing w:val="2"/>
      <w:sz w:val="24"/>
      <w:szCs w:val="20"/>
    </w:rPr>
  </w:style>
  <w:style w:type="paragraph" w:styleId="BodyText2">
    <w:name w:val="Body Text 2"/>
    <w:basedOn w:val="Normal"/>
    <w:link w:val="BodyText2Char"/>
    <w:uiPriority w:val="99"/>
    <w:unhideWhenUsed/>
    <w:rsid w:val="00D56333"/>
    <w:pPr>
      <w:spacing w:after="120" w:line="480" w:lineRule="auto"/>
    </w:pPr>
  </w:style>
  <w:style w:type="character" w:customStyle="1" w:styleId="BodyText2Char">
    <w:name w:val="Body Text 2 Char"/>
    <w:basedOn w:val="DefaultParagraphFont"/>
    <w:link w:val="BodyText2"/>
    <w:uiPriority w:val="99"/>
    <w:rsid w:val="00D56333"/>
    <w:rPr>
      <w:rFonts w:eastAsia="Times New Roman" w:cs="Times New Roman"/>
      <w:sz w:val="28"/>
      <w:szCs w:val="28"/>
      <w:lang w:val="it-IT"/>
    </w:rPr>
  </w:style>
  <w:style w:type="character" w:customStyle="1" w:styleId="Heading2">
    <w:name w:val="Heading #2_"/>
    <w:basedOn w:val="DefaultParagraphFont"/>
    <w:link w:val="Heading20"/>
    <w:rsid w:val="00D56333"/>
    <w:rPr>
      <w:b/>
      <w:bCs/>
      <w:sz w:val="26"/>
      <w:szCs w:val="26"/>
    </w:rPr>
  </w:style>
  <w:style w:type="paragraph" w:customStyle="1" w:styleId="Heading20">
    <w:name w:val="Heading #2"/>
    <w:basedOn w:val="Normal"/>
    <w:link w:val="Heading2"/>
    <w:rsid w:val="00D56333"/>
    <w:pPr>
      <w:widowControl w:val="0"/>
      <w:spacing w:after="100" w:line="257" w:lineRule="auto"/>
      <w:ind w:firstLine="650"/>
      <w:outlineLvl w:val="1"/>
    </w:pPr>
    <w:rPr>
      <w:rFonts w:eastAsiaTheme="minorHAnsi" w:cstheme="minorBidi"/>
      <w:b/>
      <w:bCs/>
      <w:sz w:val="26"/>
      <w:szCs w:val="26"/>
      <w:lang w:val="en-US"/>
    </w:rPr>
  </w:style>
  <w:style w:type="character" w:customStyle="1" w:styleId="Headerorfooter2">
    <w:name w:val="Header or footer (2)_"/>
    <w:basedOn w:val="DefaultParagraphFont"/>
    <w:link w:val="Headerorfooter20"/>
    <w:rsid w:val="00D56333"/>
    <w:rPr>
      <w:sz w:val="20"/>
      <w:szCs w:val="20"/>
    </w:rPr>
  </w:style>
  <w:style w:type="paragraph" w:customStyle="1" w:styleId="Headerorfooter20">
    <w:name w:val="Header or footer (2)"/>
    <w:basedOn w:val="Normal"/>
    <w:link w:val="Headerorfooter2"/>
    <w:rsid w:val="00D56333"/>
    <w:pPr>
      <w:widowControl w:val="0"/>
    </w:pPr>
    <w:rPr>
      <w:rFonts w:eastAsiaTheme="minorHAnsi" w:cstheme="minorBidi"/>
      <w:sz w:val="20"/>
      <w:szCs w:val="20"/>
      <w:lang w:val="en-US"/>
    </w:rPr>
  </w:style>
  <w:style w:type="paragraph" w:styleId="NormalWeb">
    <w:name w:val="Normal (Web)"/>
    <w:aliases w:val="Обычный (веб)1,Обычный (веб) Знак,Обычный (веб) Знак1,Обычный (веб) Знак Знак,Char Char Char,Char Char Char Char Char Char Char Char Char Char Char Char Char,Char Char Char Char Char Char Char Char Char Char Char Char,Char Char Cha,webb"/>
    <w:basedOn w:val="Normal"/>
    <w:link w:val="NormalWebChar"/>
    <w:uiPriority w:val="99"/>
    <w:qFormat/>
    <w:rsid w:val="005F60F6"/>
    <w:pPr>
      <w:spacing w:line="312" w:lineRule="auto"/>
    </w:pPr>
    <w:rPr>
      <w:sz w:val="24"/>
      <w:szCs w:val="24"/>
      <w:lang w:val="en-US"/>
    </w:rPr>
  </w:style>
  <w:style w:type="character" w:customStyle="1" w:styleId="NormalWebChar">
    <w:name w:val="Normal (Web) Char"/>
    <w:aliases w:val="Обычный (веб)1 Char,Обычный (веб) Знак Char,Обычный (веб) Знак1 Char,Обычный (веб) Знак Знак Char,Char Char Char Char,Char Char Char Char Char Char Char Char Char Char Char Char Char Char,Char Char Cha Char,webb Char"/>
    <w:link w:val="NormalWeb"/>
    <w:locked/>
    <w:rsid w:val="005F60F6"/>
    <w:rPr>
      <w:rFonts w:eastAsia="Times New Roman" w:cs="Times New Roman"/>
      <w:sz w:val="24"/>
      <w:szCs w:val="24"/>
    </w:rPr>
  </w:style>
  <w:style w:type="paragraph" w:styleId="BodyTextIndent3">
    <w:name w:val="Body Text Indent 3"/>
    <w:basedOn w:val="Normal"/>
    <w:link w:val="BodyTextIndent3Char"/>
    <w:uiPriority w:val="99"/>
    <w:unhideWhenUsed/>
    <w:rsid w:val="005F60F6"/>
    <w:pPr>
      <w:spacing w:after="120"/>
      <w:ind w:left="360"/>
    </w:pPr>
    <w:rPr>
      <w:sz w:val="16"/>
      <w:szCs w:val="16"/>
    </w:rPr>
  </w:style>
  <w:style w:type="character" w:customStyle="1" w:styleId="BodyTextIndent3Char">
    <w:name w:val="Body Text Indent 3 Char"/>
    <w:basedOn w:val="DefaultParagraphFont"/>
    <w:link w:val="BodyTextIndent3"/>
    <w:uiPriority w:val="99"/>
    <w:rsid w:val="005F60F6"/>
    <w:rPr>
      <w:rFonts w:eastAsia="Times New Roman" w:cs="Times New Roman"/>
      <w:sz w:val="16"/>
      <w:szCs w:val="16"/>
      <w:lang w:val="it-IT"/>
    </w:rPr>
  </w:style>
  <w:style w:type="paragraph" w:styleId="BodyTextIndent">
    <w:name w:val="Body Text Indent"/>
    <w:basedOn w:val="Normal"/>
    <w:link w:val="BodyTextIndentChar"/>
    <w:uiPriority w:val="99"/>
    <w:semiHidden/>
    <w:unhideWhenUsed/>
    <w:rsid w:val="005F60F6"/>
    <w:pPr>
      <w:spacing w:after="120"/>
      <w:ind w:left="360"/>
    </w:pPr>
  </w:style>
  <w:style w:type="character" w:customStyle="1" w:styleId="BodyTextIndentChar">
    <w:name w:val="Body Text Indent Char"/>
    <w:basedOn w:val="DefaultParagraphFont"/>
    <w:link w:val="BodyTextIndent"/>
    <w:uiPriority w:val="99"/>
    <w:semiHidden/>
    <w:rsid w:val="005F60F6"/>
    <w:rPr>
      <w:rFonts w:eastAsia="Times New Roman" w:cs="Times New Roman"/>
      <w:sz w:val="28"/>
      <w:szCs w:val="28"/>
      <w:lang w:val="it-IT"/>
    </w:rPr>
  </w:style>
  <w:style w:type="character" w:customStyle="1" w:styleId="Vnbnnidung">
    <w:name w:val="Văn bản nội dung_"/>
    <w:link w:val="Vnbnnidung0"/>
    <w:rsid w:val="005F60F6"/>
    <w:rPr>
      <w:szCs w:val="28"/>
      <w:shd w:val="clear" w:color="auto" w:fill="FFFFFF"/>
    </w:rPr>
  </w:style>
  <w:style w:type="paragraph" w:customStyle="1" w:styleId="Vnbnnidung0">
    <w:name w:val="Văn bản nội dung"/>
    <w:basedOn w:val="Normal"/>
    <w:link w:val="Vnbnnidung"/>
    <w:rsid w:val="005F60F6"/>
    <w:pPr>
      <w:widowControl w:val="0"/>
      <w:shd w:val="clear" w:color="auto" w:fill="FFFFFF"/>
      <w:spacing w:line="0" w:lineRule="atLeast"/>
    </w:pPr>
    <w:rPr>
      <w:rFonts w:eastAsiaTheme="minorHAnsi" w:cstheme="minorBidi"/>
      <w:sz w:val="22"/>
      <w:lang w:val="en-US"/>
    </w:rPr>
  </w:style>
  <w:style w:type="paragraph" w:styleId="Title">
    <w:name w:val="Title"/>
    <w:basedOn w:val="Normal"/>
    <w:next w:val="Normal"/>
    <w:link w:val="TitleChar"/>
    <w:qFormat/>
    <w:rsid w:val="008302BB"/>
    <w:pPr>
      <w:keepNext/>
      <w:keepLines/>
      <w:pBdr>
        <w:top w:val="nil"/>
        <w:left w:val="nil"/>
        <w:bottom w:val="nil"/>
        <w:right w:val="nil"/>
        <w:between w:val="nil"/>
      </w:pBdr>
      <w:spacing w:before="480" w:after="120"/>
    </w:pPr>
    <w:rPr>
      <w:b/>
      <w:color w:val="000000"/>
      <w:sz w:val="72"/>
      <w:szCs w:val="72"/>
    </w:rPr>
  </w:style>
  <w:style w:type="character" w:customStyle="1" w:styleId="TitleChar">
    <w:name w:val="Title Char"/>
    <w:basedOn w:val="DefaultParagraphFont"/>
    <w:link w:val="Title"/>
    <w:rsid w:val="008302BB"/>
    <w:rPr>
      <w:rFonts w:eastAsia="Times New Roman" w:cs="Times New Roman"/>
      <w:b/>
      <w:color w:val="000000"/>
      <w:sz w:val="72"/>
      <w:szCs w:val="72"/>
      <w:lang w:val="it-IT"/>
    </w:rPr>
  </w:style>
  <w:style w:type="character" w:customStyle="1" w:styleId="fontstyle01">
    <w:name w:val="fontstyle01"/>
    <w:basedOn w:val="DefaultParagraphFont"/>
    <w:rsid w:val="008D6751"/>
    <w:rPr>
      <w:rFonts w:ascii="Times New Roman Bold" w:hAnsi="Times New Roman Bold" w:hint="default"/>
      <w:b/>
      <w:bCs/>
      <w:i w:val="0"/>
      <w:iCs w:val="0"/>
      <w:color w:val="000000"/>
      <w:sz w:val="28"/>
      <w:szCs w:val="28"/>
    </w:rPr>
  </w:style>
  <w:style w:type="paragraph" w:styleId="Footer">
    <w:name w:val="footer"/>
    <w:basedOn w:val="Normal"/>
    <w:link w:val="FooterChar"/>
    <w:uiPriority w:val="99"/>
    <w:unhideWhenUsed/>
    <w:rsid w:val="009E3674"/>
    <w:pPr>
      <w:tabs>
        <w:tab w:val="center" w:pos="4680"/>
        <w:tab w:val="right" w:pos="9360"/>
      </w:tabs>
    </w:pPr>
  </w:style>
  <w:style w:type="character" w:customStyle="1" w:styleId="FooterChar">
    <w:name w:val="Footer Char"/>
    <w:basedOn w:val="DefaultParagraphFont"/>
    <w:link w:val="Footer"/>
    <w:uiPriority w:val="99"/>
    <w:rsid w:val="009E3674"/>
    <w:rPr>
      <w:rFonts w:eastAsia="Times New Roman" w:cs="Times New Roman"/>
      <w:sz w:val="28"/>
      <w:szCs w:val="28"/>
      <w:lang w:val="it-IT"/>
    </w:rPr>
  </w:style>
  <w:style w:type="paragraph" w:styleId="Header">
    <w:name w:val="header"/>
    <w:basedOn w:val="Normal"/>
    <w:link w:val="HeaderChar"/>
    <w:uiPriority w:val="99"/>
    <w:unhideWhenUsed/>
    <w:rsid w:val="009E3674"/>
    <w:pPr>
      <w:tabs>
        <w:tab w:val="center" w:pos="4680"/>
        <w:tab w:val="right" w:pos="9360"/>
      </w:tabs>
    </w:pPr>
  </w:style>
  <w:style w:type="character" w:customStyle="1" w:styleId="HeaderChar">
    <w:name w:val="Header Char"/>
    <w:basedOn w:val="DefaultParagraphFont"/>
    <w:link w:val="Header"/>
    <w:uiPriority w:val="99"/>
    <w:rsid w:val="009E3674"/>
    <w:rPr>
      <w:rFonts w:eastAsia="Times New Roman" w:cs="Times New Roman"/>
      <w:sz w:val="28"/>
      <w:szCs w:val="28"/>
      <w:lang w:val="it-IT"/>
    </w:rPr>
  </w:style>
  <w:style w:type="paragraph" w:styleId="BalloonText">
    <w:name w:val="Balloon Text"/>
    <w:basedOn w:val="Normal"/>
    <w:link w:val="BalloonTextChar"/>
    <w:uiPriority w:val="99"/>
    <w:semiHidden/>
    <w:unhideWhenUsed/>
    <w:rsid w:val="00720AA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20AA0"/>
    <w:rPr>
      <w:rFonts w:ascii="Segoe UI" w:eastAsia="Times New Roman" w:hAnsi="Segoe UI" w:cs="Segoe UI"/>
      <w:sz w:val="18"/>
      <w:szCs w:val="18"/>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13191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TotalTime>
  <Pages>1</Pages>
  <Words>986</Words>
  <Characters>5625</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dc:creator>
  <cp:keywords/>
  <dc:description/>
  <cp:lastModifiedBy>vd</cp:lastModifiedBy>
  <cp:revision>43</cp:revision>
  <cp:lastPrinted>2026-01-14T08:56:00Z</cp:lastPrinted>
  <dcterms:created xsi:type="dcterms:W3CDTF">2026-01-14T15:45:00Z</dcterms:created>
  <dcterms:modified xsi:type="dcterms:W3CDTF">2026-01-15T09:33:00Z</dcterms:modified>
</cp:coreProperties>
</file>